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2470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0B35EF7E" wp14:editId="2F317A4F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395EF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190BC2F9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7343996E" w14:textId="77777777" w:rsidR="00D70E1F" w:rsidRPr="001153B5" w:rsidRDefault="00D70E1F" w:rsidP="00D70E1F">
      <w:pPr>
        <w:spacing w:line="240" w:lineRule="auto"/>
        <w:jc w:val="center"/>
      </w:pPr>
    </w:p>
    <w:p w14:paraId="0361FC0A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proofErr w:type="gramStart"/>
      <w:r w:rsidRPr="001153B5">
        <w:rPr>
          <w:b/>
          <w:bCs/>
          <w:iCs/>
          <w:sz w:val="56"/>
          <w:szCs w:val="20"/>
        </w:rPr>
        <w:t>З  А</w:t>
      </w:r>
      <w:proofErr w:type="gramEnd"/>
      <w:r w:rsidRPr="001153B5">
        <w:rPr>
          <w:b/>
          <w:bCs/>
          <w:iCs/>
          <w:sz w:val="56"/>
          <w:szCs w:val="20"/>
        </w:rPr>
        <w:t xml:space="preserve">  </w:t>
      </w:r>
      <w:proofErr w:type="gramStart"/>
      <w:r w:rsidRPr="001153B5">
        <w:rPr>
          <w:b/>
          <w:bCs/>
          <w:iCs/>
          <w:sz w:val="56"/>
          <w:szCs w:val="20"/>
        </w:rPr>
        <w:t>К  О</w:t>
      </w:r>
      <w:proofErr w:type="gramEnd"/>
      <w:r w:rsidRPr="001153B5">
        <w:rPr>
          <w:b/>
          <w:bCs/>
          <w:iCs/>
          <w:sz w:val="56"/>
          <w:szCs w:val="20"/>
        </w:rPr>
        <w:t xml:space="preserve">  Н</w:t>
      </w:r>
    </w:p>
    <w:p w14:paraId="610EAE79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0B48438F" w14:textId="77777777" w:rsidR="001A1D45" w:rsidRPr="001A1D45" w:rsidRDefault="002B293F" w:rsidP="001A1D45">
      <w:pPr>
        <w:widowControl/>
        <w:shd w:val="clear" w:color="auto" w:fill="FFFFFF"/>
        <w:suppressAutoHyphens w:val="0"/>
        <w:autoSpaceDE/>
        <w:spacing w:line="240" w:lineRule="auto"/>
        <w:ind w:left="567"/>
        <w:jc w:val="center"/>
        <w:rPr>
          <w:b/>
          <w:color w:val="000000"/>
          <w:sz w:val="28"/>
          <w:szCs w:val="28"/>
          <w:lang w:eastAsia="ru-RU"/>
        </w:rPr>
      </w:pPr>
      <w:r w:rsidRPr="002B293F">
        <w:rPr>
          <w:b/>
          <w:iCs/>
          <w:color w:val="000000"/>
          <w:sz w:val="28"/>
          <w:szCs w:val="28"/>
          <w:lang w:eastAsia="ru-RU"/>
        </w:rPr>
        <w:t xml:space="preserve">О внесении изменений в Прогнозный план (программу) приватизации государственного имущества Тверской области на 2024 </w:t>
      </w:r>
      <w:r w:rsidRPr="002B293F">
        <w:rPr>
          <w:b/>
          <w:color w:val="000000"/>
          <w:sz w:val="28"/>
          <w:szCs w:val="28"/>
          <w:lang w:eastAsia="ru-RU"/>
        </w:rPr>
        <w:t xml:space="preserve">– </w:t>
      </w:r>
      <w:r w:rsidRPr="002B293F">
        <w:rPr>
          <w:b/>
          <w:iCs/>
          <w:color w:val="000000"/>
          <w:sz w:val="28"/>
          <w:szCs w:val="28"/>
          <w:lang w:eastAsia="ru-RU"/>
        </w:rPr>
        <w:t>2026 годы</w:t>
      </w:r>
    </w:p>
    <w:p w14:paraId="6E547221" w14:textId="77777777" w:rsidR="00D70E1F" w:rsidRPr="001153B5" w:rsidRDefault="00D70E1F" w:rsidP="00D70E1F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38AB4A22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1E47D4CB" w14:textId="77777777" w:rsidR="00D70E1F" w:rsidRPr="001153B5" w:rsidRDefault="00D70E1F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Тверской области 2</w:t>
      </w:r>
      <w:r w:rsidR="000B1ACF"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</w:t>
      </w:r>
      <w:r w:rsidR="000B1ACF">
        <w:rPr>
          <w:sz w:val="28"/>
          <w:szCs w:val="28"/>
        </w:rPr>
        <w:t>июня</w:t>
      </w:r>
      <w:r w:rsidRPr="001153B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153B5">
        <w:rPr>
          <w:sz w:val="28"/>
          <w:szCs w:val="28"/>
        </w:rPr>
        <w:t xml:space="preserve"> года</w:t>
      </w:r>
    </w:p>
    <w:p w14:paraId="44BB2C70" w14:textId="77777777" w:rsidR="00D70E1F" w:rsidRPr="00451C46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5BA4A378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sz w:val="28"/>
          <w:szCs w:val="28"/>
          <w:lang w:eastAsia="ru-RU"/>
        </w:rPr>
      </w:pPr>
      <w:r w:rsidRPr="00BA23EE">
        <w:rPr>
          <w:rFonts w:eastAsia="Calibri"/>
          <w:b/>
          <w:sz w:val="28"/>
          <w:szCs w:val="28"/>
          <w:lang w:eastAsia="en-US"/>
        </w:rPr>
        <w:t>Статья 1</w:t>
      </w:r>
    </w:p>
    <w:p w14:paraId="56202A2E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2AFEFCA8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Внести в Прогнозный план (программу) приватизации государственного имущества Тверской области на 2024 – 2026 годы, утвержденный законом Тверской области от 25.12.2023 № 79-ЗО, следующие изменения: </w:t>
      </w:r>
    </w:p>
    <w:p w14:paraId="132F799F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1) в </w:t>
      </w:r>
      <w:hyperlink r:id="rId9" w:history="1">
        <w:r w:rsidRPr="00BA23EE">
          <w:rPr>
            <w:rFonts w:eastAsia="Calibri"/>
            <w:sz w:val="28"/>
            <w:szCs w:val="28"/>
            <w:lang w:eastAsia="en-US"/>
          </w:rPr>
          <w:t>разделе I</w:t>
        </w:r>
      </w:hyperlink>
      <w:r w:rsidRPr="00BA23EE">
        <w:rPr>
          <w:rFonts w:eastAsia="Calibri"/>
          <w:sz w:val="28"/>
          <w:szCs w:val="28"/>
          <w:lang w:eastAsia="en-US"/>
        </w:rPr>
        <w:t xml:space="preserve"> «Основные направления государственной политики Тверской области в сфере приватизации государственного имущества Тверской области на 2024 – 2026 годы»:</w:t>
      </w:r>
    </w:p>
    <w:p w14:paraId="1F599245" w14:textId="77777777" w:rsidR="00BA23EE" w:rsidRPr="00BA23EE" w:rsidRDefault="00BA23EE" w:rsidP="00032B9D">
      <w:pPr>
        <w:widowControl/>
        <w:tabs>
          <w:tab w:val="left" w:pos="1134"/>
        </w:tabs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а) в абзаце первом </w:t>
      </w:r>
      <w:hyperlink r:id="rId10" w:history="1">
        <w:r w:rsidRPr="00BA23EE">
          <w:rPr>
            <w:rFonts w:eastAsia="Calibri"/>
            <w:sz w:val="28"/>
            <w:szCs w:val="28"/>
            <w:lang w:eastAsia="en-US"/>
          </w:rPr>
          <w:t>подраздела 2</w:t>
        </w:r>
      </w:hyperlink>
      <w:r w:rsidRPr="00BA23EE">
        <w:rPr>
          <w:rFonts w:eastAsia="Calibri"/>
          <w:sz w:val="28"/>
          <w:szCs w:val="28"/>
          <w:lang w:eastAsia="en-US"/>
        </w:rPr>
        <w:t xml:space="preserve"> «Прогноз влияния приватизации государственного имущества Тверской области на структурные изменения в экономике Тверской области» слова «49 объектов» заменить словами «47 объектов»;</w:t>
      </w:r>
    </w:p>
    <w:p w14:paraId="4A4D1BCF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б) в </w:t>
      </w:r>
      <w:hyperlink r:id="rId11" w:history="1">
        <w:r w:rsidRPr="00BA23EE">
          <w:rPr>
            <w:rFonts w:eastAsia="Calibri"/>
            <w:sz w:val="28"/>
            <w:szCs w:val="28"/>
            <w:lang w:eastAsia="en-US"/>
          </w:rPr>
          <w:t>подразделе 3</w:t>
        </w:r>
      </w:hyperlink>
      <w:r w:rsidRPr="00BA23EE">
        <w:rPr>
          <w:rFonts w:eastAsia="Calibri"/>
          <w:sz w:val="28"/>
          <w:szCs w:val="28"/>
          <w:lang w:eastAsia="en-US"/>
        </w:rPr>
        <w:t xml:space="preserve"> «Прогноз поступления в областной бюджет Тверской области денежных средств, полученных от продажи государственного имущества Тверской области»:</w:t>
      </w:r>
    </w:p>
    <w:p w14:paraId="0B30BDA0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абзац второй изложить в следующей редакции:</w:t>
      </w:r>
    </w:p>
    <w:p w14:paraId="67E76C67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«в 2024 году – 215 669,3 тыс. рублей, в том числе от продажи недвижимого государственного имущества Тверской области – 88 861,3 тыс. рублей; от продажи земельных участков, расположенных под приватизируемыми объектами недвижимого государственного имущест</w:t>
      </w:r>
      <w:r w:rsidR="00BE32B5">
        <w:rPr>
          <w:rFonts w:eastAsia="Calibri"/>
          <w:sz w:val="28"/>
          <w:szCs w:val="28"/>
          <w:lang w:eastAsia="en-US"/>
        </w:rPr>
        <w:t>ва Тверской области, – 25 985</w:t>
      </w:r>
      <w:r w:rsidRPr="00BA23EE">
        <w:rPr>
          <w:rFonts w:eastAsia="Calibri"/>
          <w:sz w:val="28"/>
          <w:szCs w:val="28"/>
          <w:lang w:eastAsia="en-US"/>
        </w:rPr>
        <w:t xml:space="preserve"> тыс. рублей; от продажи долей в уставных капиталах обществ с ограниченной ответственностью, находящихся в государственной собственност</w:t>
      </w:r>
      <w:r w:rsidR="00BE32B5">
        <w:rPr>
          <w:rFonts w:eastAsia="Calibri"/>
          <w:sz w:val="28"/>
          <w:szCs w:val="28"/>
          <w:lang w:eastAsia="en-US"/>
        </w:rPr>
        <w:t>и Тверской области, – 100 823</w:t>
      </w:r>
      <w:r w:rsidR="00E63CFD">
        <w:rPr>
          <w:rFonts w:eastAsia="Calibri"/>
          <w:sz w:val="28"/>
          <w:szCs w:val="28"/>
          <w:lang w:eastAsia="en-US"/>
        </w:rPr>
        <w:t xml:space="preserve"> тыс. рублей;</w:t>
      </w:r>
      <w:r w:rsidRPr="00BA23EE">
        <w:rPr>
          <w:rFonts w:eastAsia="Calibri"/>
          <w:sz w:val="28"/>
          <w:szCs w:val="28"/>
          <w:lang w:eastAsia="en-US"/>
        </w:rPr>
        <w:t>»;</w:t>
      </w:r>
    </w:p>
    <w:p w14:paraId="34369DFC" w14:textId="77777777" w:rsidR="00BA23EE" w:rsidRPr="00BA23EE" w:rsidRDefault="00BA23EE" w:rsidP="00834CB5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абзац третий изложить в следующей редакции: </w:t>
      </w:r>
    </w:p>
    <w:p w14:paraId="2E579BF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«в 2025 году – 215 327,7 тыс. рублей, в том числе от продажи недвижимого государственного имущества Тверской области – 60 259,9 тыс. рублей; от продажи земельных участков, расположенных под </w:t>
      </w:r>
      <w:r w:rsidRPr="00BA23EE">
        <w:rPr>
          <w:rFonts w:eastAsia="Calibri"/>
          <w:sz w:val="28"/>
          <w:szCs w:val="28"/>
          <w:lang w:eastAsia="en-US"/>
        </w:rPr>
        <w:lastRenderedPageBreak/>
        <w:t>приватизируемыми объектами недвижимого государственного имущества Тверской области, – 155 012,8 тыс. рублей; от продажи движимого государственного имущества Тверской области – 55 тыс. рублей.»;</w:t>
      </w:r>
    </w:p>
    <w:p w14:paraId="7207679C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дополнить абзацем четвертым следующего содержания:</w:t>
      </w:r>
    </w:p>
    <w:p w14:paraId="211EC8CE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«В 2026 году поступлений в областной бюджет Тверской области от продажи государственного имущества Тверской области не планируется.»;</w:t>
      </w:r>
    </w:p>
    <w:p w14:paraId="350A4780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2) в </w:t>
      </w:r>
      <w:hyperlink r:id="rId12" w:history="1">
        <w:r w:rsidRPr="00BA23EE">
          <w:rPr>
            <w:rFonts w:eastAsia="Calibri"/>
            <w:sz w:val="28"/>
            <w:szCs w:val="28"/>
            <w:lang w:eastAsia="en-US"/>
          </w:rPr>
          <w:t>разделе II</w:t>
        </w:r>
      </w:hyperlink>
      <w:r w:rsidRPr="00BA23EE">
        <w:rPr>
          <w:rFonts w:eastAsia="Calibri"/>
          <w:sz w:val="28"/>
          <w:szCs w:val="28"/>
          <w:lang w:eastAsia="en-US"/>
        </w:rPr>
        <w:t xml:space="preserve"> «Государственное имущество Тверской области, приватизация которого планируется в 2024 – 2026 годах»:</w:t>
      </w:r>
    </w:p>
    <w:p w14:paraId="6665C9F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а) в таблице подраздела 1 «Перечень объектов недвижимого имущества, находящихся в государственной собственности Тверской области, которые планируется приватизировать в 2024 – 2026 годах»: </w:t>
      </w:r>
    </w:p>
    <w:p w14:paraId="6A023271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13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2</w:t>
        </w:r>
      </w:hyperlink>
      <w:r w:rsidRPr="00BA23EE">
        <w:rPr>
          <w:rFonts w:eastAsia="Calibri"/>
          <w:sz w:val="28"/>
          <w:szCs w:val="28"/>
          <w:lang w:eastAsia="en-US"/>
        </w:rPr>
        <w:t> в графе «Предполагаемый срок приватизации» слова «2024 год» заменить словами «2025 год»;</w:t>
      </w:r>
    </w:p>
    <w:p w14:paraId="715602D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строку 4 исключить;</w:t>
      </w:r>
    </w:p>
    <w:p w14:paraId="0BB82AF5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14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5</w:t>
        </w:r>
      </w:hyperlink>
      <w:r w:rsidRPr="00BA23EE">
        <w:rPr>
          <w:rFonts w:eastAsia="Calibri"/>
          <w:sz w:val="28"/>
          <w:szCs w:val="28"/>
          <w:lang w:eastAsia="en-US"/>
        </w:rPr>
        <w:t> в графе «Предполагаемый срок приватизации» слова «2024 год» заменить словами «2025 год»;</w:t>
      </w:r>
    </w:p>
    <w:p w14:paraId="3354B0AD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15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6</w:t>
        </w:r>
      </w:hyperlink>
      <w:r w:rsidRPr="00BA23EE">
        <w:rPr>
          <w:rFonts w:eastAsia="Calibri"/>
          <w:sz w:val="28"/>
          <w:szCs w:val="28"/>
          <w:lang w:eastAsia="en-US"/>
        </w:rPr>
        <w:t>:</w:t>
      </w:r>
    </w:p>
    <w:p w14:paraId="530AB51D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«Адрес (местонахождение объекта)» слова «Тверская область, р-н Торопецкий, с/п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Пожинское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, д Пожня,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Речная, д. 13А» заменить словами «Российская Федерация, Тверская область,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м.о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. Торопецкий, д Пожня,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Речная, д. 13а»;</w:t>
      </w:r>
    </w:p>
    <w:p w14:paraId="5CD2F253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23A73D5C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16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7</w:t>
        </w:r>
      </w:hyperlink>
      <w:r w:rsidRPr="00BA23EE">
        <w:rPr>
          <w:rFonts w:eastAsia="Calibri"/>
          <w:sz w:val="28"/>
          <w:szCs w:val="28"/>
          <w:lang w:eastAsia="en-US"/>
        </w:rPr>
        <w:t>:</w:t>
      </w:r>
    </w:p>
    <w:p w14:paraId="61E9B8C7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«Адрес (местонахождение объекта)» слова «Тверская область, р-н Торопецкий, с/п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Пожинское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, д Пожня,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Речная, д. 13Б» заменить словами «Российская Федерация, Тверская область,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м.о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. Торопецкий, д Пожня,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Речная, д. 13б»;</w:t>
      </w:r>
    </w:p>
    <w:p w14:paraId="5E6299A3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 в графе «Предполагаемый срок приватизации» слова «2024 год» заменить словами «2025 год»;</w:t>
      </w:r>
    </w:p>
    <w:p w14:paraId="07ACD8E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17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строках </w:t>
        </w:r>
      </w:hyperlink>
      <w:r w:rsidR="00247618">
        <w:rPr>
          <w:rFonts w:eastAsia="Calibri"/>
          <w:sz w:val="28"/>
          <w:szCs w:val="28"/>
          <w:lang w:eastAsia="en-US"/>
        </w:rPr>
        <w:t>10 – 20 </w:t>
      </w: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0D0A1C31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18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строке </w:t>
        </w:r>
      </w:hyperlink>
      <w:r w:rsidRPr="00BA23EE">
        <w:rPr>
          <w:rFonts w:eastAsia="Calibri"/>
          <w:sz w:val="28"/>
          <w:szCs w:val="28"/>
          <w:lang w:eastAsia="en-US"/>
        </w:rPr>
        <w:t>21:</w:t>
      </w:r>
    </w:p>
    <w:p w14:paraId="57E84A75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«Адрес (местонахождение объекта)» слова «Российская Федерация, Тверская область, р-н Спировский, с/п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Выдропужское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, с Выдропужск,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Сове</w:t>
      </w:r>
      <w:r w:rsidR="00247618">
        <w:rPr>
          <w:rFonts w:eastAsia="Calibri"/>
          <w:sz w:val="28"/>
          <w:szCs w:val="28"/>
          <w:lang w:eastAsia="en-US"/>
        </w:rPr>
        <w:t xml:space="preserve">тская, д 34а» заменить словами </w:t>
      </w:r>
      <w:r w:rsidRPr="00BA23EE">
        <w:rPr>
          <w:rFonts w:eastAsia="Calibri"/>
          <w:sz w:val="28"/>
          <w:szCs w:val="28"/>
          <w:lang w:eastAsia="en-US"/>
        </w:rPr>
        <w:t xml:space="preserve">«Российская Федерация, Тверская область,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м.о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. Спировский, с Выдропужск,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Советская, д. 34А»;</w:t>
      </w:r>
    </w:p>
    <w:p w14:paraId="057D4F5C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335A42A1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19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строке </w:t>
        </w:r>
      </w:hyperlink>
      <w:r w:rsidRPr="00BA23EE">
        <w:rPr>
          <w:rFonts w:eastAsia="Calibri"/>
          <w:sz w:val="28"/>
          <w:szCs w:val="28"/>
          <w:lang w:eastAsia="en-US"/>
        </w:rPr>
        <w:t>22:</w:t>
      </w:r>
    </w:p>
    <w:p w14:paraId="28BAFBE6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«Адрес (местонахождение объекта)» слова «Тверская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обл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, р-н Кувшиновский,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гп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г Кувшиново, г Кувшиново,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Степана Разина, д 27» заменить словами «Российская Федерация, Тверская область, муниципальный округ Кувшиновский, город Кувшиново, улица Степана Разина, дом 27»;</w:t>
      </w:r>
    </w:p>
    <w:p w14:paraId="285E5F21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lastRenderedPageBreak/>
        <w:t>в графе «Предполагаемый срок приватизации» слова «2024 год» заменить словами «2025 год»;</w:t>
      </w:r>
    </w:p>
    <w:p w14:paraId="47742DC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0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строках </w:t>
        </w:r>
      </w:hyperlink>
      <w:r w:rsidR="00247618">
        <w:rPr>
          <w:rFonts w:eastAsia="Calibri"/>
          <w:sz w:val="28"/>
          <w:szCs w:val="28"/>
          <w:lang w:eastAsia="en-US"/>
        </w:rPr>
        <w:t>23 – 24 </w:t>
      </w: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4F0D45B8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1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25</w:t>
        </w:r>
      </w:hyperlink>
      <w:r w:rsidRPr="00BA23EE">
        <w:rPr>
          <w:rFonts w:eastAsia="Calibri"/>
          <w:sz w:val="28"/>
          <w:szCs w:val="28"/>
          <w:lang w:eastAsia="en-US"/>
        </w:rPr>
        <w:t>:</w:t>
      </w:r>
    </w:p>
    <w:p w14:paraId="4B388B8B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«Адрес (местонахождение объекта)» слова «Тверская область, г. Тверь, пр-т Ленина, д. 3/44» заменить словами «Тверская область, городской округ город Тверь, город Тверь, проспект Ленина, дом 3/44»;</w:t>
      </w:r>
    </w:p>
    <w:p w14:paraId="534E3C52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7B6CF40C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2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26</w:t>
        </w:r>
      </w:hyperlink>
      <w:r w:rsidR="00247618">
        <w:rPr>
          <w:rFonts w:eastAsia="Calibri"/>
          <w:sz w:val="28"/>
          <w:szCs w:val="28"/>
          <w:lang w:eastAsia="en-US"/>
        </w:rPr>
        <w:t> </w:t>
      </w: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1DDB5D88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3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32</w:t>
        </w:r>
      </w:hyperlink>
      <w:r w:rsidRPr="00BA23EE">
        <w:rPr>
          <w:rFonts w:eastAsia="Calibri"/>
          <w:sz w:val="28"/>
          <w:szCs w:val="28"/>
          <w:lang w:eastAsia="en-US"/>
        </w:rPr>
        <w:t>:</w:t>
      </w:r>
    </w:p>
    <w:p w14:paraId="039FF6E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«Площадь земельного участка,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BA23EE">
        <w:rPr>
          <w:rFonts w:eastAsia="Calibri"/>
          <w:sz w:val="28"/>
          <w:szCs w:val="28"/>
          <w:lang w:eastAsia="en-US"/>
        </w:rPr>
        <w:t>» цифры «54,0» заменить цифрами «55»;</w:t>
      </w:r>
    </w:p>
    <w:p w14:paraId="2AD00D95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0AA5C4CE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4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33</w:t>
        </w:r>
      </w:hyperlink>
      <w:r w:rsidRPr="00BA23EE">
        <w:rPr>
          <w:rFonts w:eastAsia="Calibri"/>
          <w:sz w:val="28"/>
          <w:szCs w:val="28"/>
          <w:lang w:eastAsia="en-US"/>
        </w:rPr>
        <w:t>:</w:t>
      </w:r>
    </w:p>
    <w:p w14:paraId="147BC4BE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«Площадь земельного участка,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BA23EE">
        <w:rPr>
          <w:rFonts w:eastAsia="Calibri"/>
          <w:sz w:val="28"/>
          <w:szCs w:val="28"/>
          <w:lang w:eastAsia="en-US"/>
        </w:rPr>
        <w:t>» цифры «13 220» заменить цифрами «13 098»;</w:t>
      </w:r>
    </w:p>
    <w:p w14:paraId="6B375F73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4655A1FB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5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строке 34</w:t>
        </w:r>
      </w:hyperlink>
      <w:r w:rsidRPr="00BA23EE">
        <w:rPr>
          <w:rFonts w:eastAsia="Calibri"/>
          <w:sz w:val="28"/>
          <w:szCs w:val="28"/>
          <w:lang w:eastAsia="en-US"/>
        </w:rPr>
        <w:t xml:space="preserve">: </w:t>
      </w:r>
    </w:p>
    <w:p w14:paraId="5E3406E7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«Адрес (местонахождение объекта)» слова «Российская федерация, Тверская область, Конаковский муницип</w:t>
      </w:r>
      <w:r w:rsidR="00247618">
        <w:rPr>
          <w:rFonts w:eastAsia="Calibri"/>
          <w:sz w:val="28"/>
          <w:szCs w:val="28"/>
          <w:lang w:eastAsia="en-US"/>
        </w:rPr>
        <w:t>альный р-н, сельское поселение «Завидово»</w:t>
      </w:r>
      <w:r w:rsidRPr="00BA23EE">
        <w:rPr>
          <w:rFonts w:eastAsia="Calibri"/>
          <w:sz w:val="28"/>
          <w:szCs w:val="28"/>
          <w:lang w:eastAsia="en-US"/>
        </w:rPr>
        <w:t xml:space="preserve">, д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Безбородово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, д. 149» заменить словами «Российская Федерация, Тверская область, муниципальный округ Конаковский, деревня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Безбородово</w:t>
      </w:r>
      <w:proofErr w:type="spellEnd"/>
      <w:r w:rsidRPr="00BA23EE">
        <w:rPr>
          <w:rFonts w:eastAsia="Calibri"/>
          <w:sz w:val="28"/>
          <w:szCs w:val="28"/>
          <w:lang w:eastAsia="en-US"/>
        </w:rPr>
        <w:t>, дом 149»;</w:t>
      </w:r>
    </w:p>
    <w:p w14:paraId="0CF9BB44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6391D008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6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строках </w:t>
        </w:r>
      </w:hyperlink>
      <w:r w:rsidR="00247618">
        <w:rPr>
          <w:rFonts w:eastAsia="Calibri"/>
          <w:sz w:val="28"/>
          <w:szCs w:val="28"/>
          <w:lang w:eastAsia="en-US"/>
        </w:rPr>
        <w:t>35 – 39 </w:t>
      </w: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6BE6A2D0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hyperlink r:id="rId27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строку </w:t>
        </w:r>
      </w:hyperlink>
      <w:r w:rsidRPr="00BA23EE">
        <w:rPr>
          <w:rFonts w:eastAsia="Calibri"/>
          <w:sz w:val="28"/>
          <w:szCs w:val="28"/>
          <w:lang w:eastAsia="en-US"/>
        </w:rPr>
        <w:t>44 исключить;</w:t>
      </w:r>
    </w:p>
    <w:p w14:paraId="0A00F296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8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строке </w:t>
        </w:r>
      </w:hyperlink>
      <w:r w:rsidRPr="00BA23EE">
        <w:rPr>
          <w:rFonts w:eastAsia="Calibri"/>
          <w:sz w:val="28"/>
          <w:szCs w:val="28"/>
          <w:lang w:eastAsia="en-US"/>
        </w:rPr>
        <w:t>46:</w:t>
      </w:r>
    </w:p>
    <w:p w14:paraId="6167230E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«Площадь земельного участка,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BA23EE">
        <w:rPr>
          <w:rFonts w:eastAsia="Calibri"/>
          <w:sz w:val="28"/>
          <w:szCs w:val="28"/>
          <w:lang w:eastAsia="en-US"/>
        </w:rPr>
        <w:t>» цифры «25709» заменить цифрами «22937»;</w:t>
      </w:r>
    </w:p>
    <w:p w14:paraId="4CB8C3A0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год»;</w:t>
      </w:r>
    </w:p>
    <w:p w14:paraId="6735AE6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29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 xml:space="preserve">строках </w:t>
        </w:r>
      </w:hyperlink>
      <w:r w:rsidRPr="00BA23EE">
        <w:rPr>
          <w:rFonts w:eastAsia="Calibri"/>
          <w:sz w:val="28"/>
          <w:szCs w:val="28"/>
          <w:lang w:eastAsia="en-US"/>
        </w:rPr>
        <w:t>47 – 49:</w:t>
      </w:r>
    </w:p>
    <w:p w14:paraId="1170D175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в графе «Адрес (местонахождение объекта)» слова «Тверская область, р-н Вышневолоцкий, с/п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Овсищенское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, п Овсище, </w:t>
      </w:r>
      <w:proofErr w:type="spellStart"/>
      <w:r w:rsidRPr="00BA23EE">
        <w:rPr>
          <w:rFonts w:eastAsia="Calibri"/>
          <w:sz w:val="28"/>
          <w:szCs w:val="28"/>
          <w:lang w:eastAsia="en-US"/>
        </w:rPr>
        <w:t>ул</w:t>
      </w:r>
      <w:proofErr w:type="spellEnd"/>
      <w:r w:rsidRPr="00BA23EE">
        <w:rPr>
          <w:rFonts w:eastAsia="Calibri"/>
          <w:sz w:val="28"/>
          <w:szCs w:val="28"/>
          <w:lang w:eastAsia="en-US"/>
        </w:rPr>
        <w:t xml:space="preserve"> Больничный городок, д 10» заменить словами «Тверская область, городской округ Вышневолоцкий, поселок Овсище, улица Больничный Городок, дом 10»;</w:t>
      </w:r>
    </w:p>
    <w:p w14:paraId="30202AC7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lastRenderedPageBreak/>
        <w:t>в графе «Предполагаемый срок приватизации» слова «2024 год» заменить словами «2025 год»;</w:t>
      </w:r>
    </w:p>
    <w:p w14:paraId="5D15F3C0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 xml:space="preserve">б) в таблице подраздела 2 «Перечень объектов движимого имущества, находящихся в государственной собственности Тверской области, которые планируется приватизировать в 2024 – 2026 годах»: </w:t>
      </w:r>
    </w:p>
    <w:p w14:paraId="2E34F653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BA23EE">
        <w:rPr>
          <w:rFonts w:eastAsia="Calibri"/>
          <w:sz w:val="28"/>
          <w:szCs w:val="28"/>
          <w:lang w:eastAsia="en-US"/>
        </w:rPr>
        <w:t>в </w:t>
      </w:r>
      <w:hyperlink r:id="rId30" w:anchor="/document/47456074/entry/2016" w:history="1">
        <w:r w:rsidRPr="00BA23EE">
          <w:rPr>
            <w:rFonts w:eastAsia="Calibri"/>
            <w:sz w:val="28"/>
            <w:szCs w:val="28"/>
            <w:lang w:eastAsia="en-US"/>
          </w:rPr>
          <w:t>строках 1 и 2</w:t>
        </w:r>
      </w:hyperlink>
      <w:r w:rsidR="00247618">
        <w:rPr>
          <w:rFonts w:eastAsia="Calibri"/>
          <w:sz w:val="28"/>
          <w:szCs w:val="28"/>
          <w:lang w:eastAsia="en-US"/>
        </w:rPr>
        <w:t> </w:t>
      </w:r>
      <w:r w:rsidRPr="00BA23EE">
        <w:rPr>
          <w:rFonts w:eastAsia="Calibri"/>
          <w:sz w:val="28"/>
          <w:szCs w:val="28"/>
          <w:lang w:eastAsia="en-US"/>
        </w:rPr>
        <w:t>в графе «Предполагаемый срок приватизации» слова «2024 год» заменить словами «2025 год».</w:t>
      </w:r>
    </w:p>
    <w:p w14:paraId="40DAA55F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1F06F179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jc w:val="left"/>
        <w:rPr>
          <w:rFonts w:eastAsia="Calibri"/>
          <w:b/>
          <w:sz w:val="28"/>
          <w:szCs w:val="28"/>
          <w:lang w:eastAsia="en-US"/>
        </w:rPr>
      </w:pPr>
      <w:r w:rsidRPr="00BA23EE">
        <w:rPr>
          <w:rFonts w:eastAsia="Calibri"/>
          <w:b/>
          <w:sz w:val="28"/>
          <w:szCs w:val="28"/>
          <w:lang w:eastAsia="en-US"/>
        </w:rPr>
        <w:t>Статья 2</w:t>
      </w:r>
    </w:p>
    <w:p w14:paraId="686A7F21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b/>
          <w:sz w:val="28"/>
          <w:szCs w:val="28"/>
          <w:lang w:eastAsia="ru-RU"/>
        </w:rPr>
      </w:pPr>
    </w:p>
    <w:p w14:paraId="589BFC77" w14:textId="77777777" w:rsidR="00BA23EE" w:rsidRPr="00BA23EE" w:rsidRDefault="00BA23EE" w:rsidP="00032B9D">
      <w:pPr>
        <w:widowControl/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BA23EE">
        <w:rPr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73313526" w14:textId="77777777" w:rsidR="00FD607D" w:rsidRPr="00D70E1F" w:rsidRDefault="00FD607D" w:rsidP="00FD607D">
      <w:pPr>
        <w:pStyle w:val="s1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14:paraId="41D0DD6E" w14:textId="77777777" w:rsidR="00FD607D" w:rsidRDefault="00FD607D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04CB8AB9" w14:textId="77777777" w:rsidR="00D70E1F" w:rsidRPr="00D70E1F" w:rsidRDefault="00D70E1F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0F9592CF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 xml:space="preserve">И.М. </w:t>
      </w:r>
      <w:proofErr w:type="spellStart"/>
      <w:r w:rsidRPr="00D867D0">
        <w:rPr>
          <w:sz w:val="28"/>
          <w:szCs w:val="28"/>
        </w:rPr>
        <w:t>Руденя</w:t>
      </w:r>
      <w:proofErr w:type="spellEnd"/>
    </w:p>
    <w:p w14:paraId="782DBA21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</w:p>
    <w:p w14:paraId="0D4A8744" w14:textId="77777777" w:rsidR="00D70E1F" w:rsidRDefault="00D70E1F" w:rsidP="00CD15F5">
      <w:pPr>
        <w:shd w:val="clear" w:color="auto" w:fill="FFFFFF"/>
        <w:spacing w:line="240" w:lineRule="auto"/>
        <w:rPr>
          <w:sz w:val="28"/>
          <w:szCs w:val="28"/>
        </w:rPr>
      </w:pPr>
      <w:r w:rsidRPr="00D867D0">
        <w:rPr>
          <w:sz w:val="28"/>
          <w:szCs w:val="28"/>
        </w:rPr>
        <w:t>Тверь</w:t>
      </w:r>
    </w:p>
    <w:p w14:paraId="7F33F82B" w14:textId="3D473AAA" w:rsidR="002B293F" w:rsidRDefault="00CD15F5" w:rsidP="00CD15F5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 июня 2025 года</w:t>
      </w:r>
    </w:p>
    <w:p w14:paraId="1E8B4E00" w14:textId="3FA04C26" w:rsidR="00CD15F5" w:rsidRDefault="00CD15F5" w:rsidP="00CD15F5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№ 31-ЗО</w:t>
      </w:r>
    </w:p>
    <w:p w14:paraId="07C479DE" w14:textId="77777777" w:rsidR="002B293F" w:rsidRDefault="002B293F" w:rsidP="00D70E1F">
      <w:pPr>
        <w:shd w:val="clear" w:color="auto" w:fill="FFFFFF"/>
        <w:rPr>
          <w:sz w:val="28"/>
          <w:szCs w:val="28"/>
        </w:rPr>
      </w:pPr>
    </w:p>
    <w:p w14:paraId="1783F106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3BC22F93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23A7DD51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79E227C4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741C8502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052792D8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5A391859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5B67EACB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3CA74D21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7946CD97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2C4A1B8F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3210009C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2AF43B56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769523D6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528CC187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7CE92A63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180C09B5" w14:textId="77777777" w:rsidR="00D41101" w:rsidRDefault="00D41101" w:rsidP="00D70E1F">
      <w:pPr>
        <w:shd w:val="clear" w:color="auto" w:fill="FFFFFF"/>
        <w:rPr>
          <w:sz w:val="28"/>
          <w:szCs w:val="28"/>
        </w:rPr>
      </w:pPr>
    </w:p>
    <w:p w14:paraId="20DD3468" w14:textId="77777777" w:rsidR="002B293F" w:rsidRDefault="002B293F" w:rsidP="00D70E1F">
      <w:pPr>
        <w:shd w:val="clear" w:color="auto" w:fill="FFFFFF"/>
        <w:rPr>
          <w:sz w:val="28"/>
          <w:szCs w:val="28"/>
        </w:rPr>
      </w:pPr>
    </w:p>
    <w:p w14:paraId="6130307A" w14:textId="77777777" w:rsidR="00D70E1F" w:rsidRDefault="00D70E1F" w:rsidP="00D70E1F">
      <w:pPr>
        <w:spacing w:line="240" w:lineRule="auto"/>
        <w:rPr>
          <w:sz w:val="12"/>
          <w:szCs w:val="12"/>
        </w:rPr>
      </w:pPr>
    </w:p>
    <w:sectPr w:rsidR="00D70E1F" w:rsidSect="00D70E1F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F949" w14:textId="77777777" w:rsidR="000A2377" w:rsidRDefault="000A2377" w:rsidP="00D70E1F">
      <w:pPr>
        <w:spacing w:line="240" w:lineRule="auto"/>
      </w:pPr>
      <w:r>
        <w:separator/>
      </w:r>
    </w:p>
  </w:endnote>
  <w:endnote w:type="continuationSeparator" w:id="0">
    <w:p w14:paraId="1BC094EA" w14:textId="77777777" w:rsidR="000A2377" w:rsidRDefault="000A2377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C54E" w14:textId="77777777" w:rsidR="000A2377" w:rsidRDefault="000A2377" w:rsidP="00D70E1F">
      <w:pPr>
        <w:spacing w:line="240" w:lineRule="auto"/>
      </w:pPr>
      <w:r>
        <w:separator/>
      </w:r>
    </w:p>
  </w:footnote>
  <w:footnote w:type="continuationSeparator" w:id="0">
    <w:p w14:paraId="3C4DEC02" w14:textId="77777777" w:rsidR="000A2377" w:rsidRDefault="000A2377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696859"/>
      <w:docPartObj>
        <w:docPartGallery w:val="Page Numbers (Top of Page)"/>
        <w:docPartUnique/>
      </w:docPartObj>
    </w:sdtPr>
    <w:sdtContent>
      <w:p w14:paraId="0E6059B9" w14:textId="77777777" w:rsidR="00D70E1F" w:rsidRDefault="00D70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CFD">
          <w:rPr>
            <w:noProof/>
          </w:rPr>
          <w:t>5</w:t>
        </w:r>
        <w:r>
          <w:fldChar w:fldCharType="end"/>
        </w:r>
      </w:p>
    </w:sdtContent>
  </w:sdt>
  <w:p w14:paraId="215ECDAC" w14:textId="77777777" w:rsidR="00D70E1F" w:rsidRDefault="00D70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7D"/>
    <w:rsid w:val="00021ACE"/>
    <w:rsid w:val="00032B9D"/>
    <w:rsid w:val="000A2377"/>
    <w:rsid w:val="000B1ACF"/>
    <w:rsid w:val="00104096"/>
    <w:rsid w:val="001471E1"/>
    <w:rsid w:val="001A1D45"/>
    <w:rsid w:val="00247618"/>
    <w:rsid w:val="00263615"/>
    <w:rsid w:val="002B293F"/>
    <w:rsid w:val="00357144"/>
    <w:rsid w:val="00401D4D"/>
    <w:rsid w:val="00450204"/>
    <w:rsid w:val="00451C46"/>
    <w:rsid w:val="0047504F"/>
    <w:rsid w:val="00527FF3"/>
    <w:rsid w:val="005562F7"/>
    <w:rsid w:val="00567680"/>
    <w:rsid w:val="005F0248"/>
    <w:rsid w:val="0061711D"/>
    <w:rsid w:val="00834CB5"/>
    <w:rsid w:val="00957E95"/>
    <w:rsid w:val="00997CFA"/>
    <w:rsid w:val="00AB7829"/>
    <w:rsid w:val="00AE195D"/>
    <w:rsid w:val="00BA23EE"/>
    <w:rsid w:val="00BE32B5"/>
    <w:rsid w:val="00C62BB9"/>
    <w:rsid w:val="00C92C36"/>
    <w:rsid w:val="00CC462C"/>
    <w:rsid w:val="00CD15F5"/>
    <w:rsid w:val="00D12938"/>
    <w:rsid w:val="00D41101"/>
    <w:rsid w:val="00D70E1F"/>
    <w:rsid w:val="00DD19D0"/>
    <w:rsid w:val="00DF480C"/>
    <w:rsid w:val="00E42064"/>
    <w:rsid w:val="00E63CFD"/>
    <w:rsid w:val="00EB119C"/>
    <w:rsid w:val="00EE5597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729C"/>
  <w15:chartTrackingRefBased/>
  <w15:docId w15:val="{FF4EDD1C-13B8-4F0A-B9A3-A5CE812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A5BA3BF5A191B23E8808448DABDF6C6E5D10DE9554CA76B1C2CEE8CF152D24D45E278A4AB28C4B27C54At0r9H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A5BA3BF5A191B23E8808448DABDF6C6E5D10DE9554CA76B1C2CEE8CF152D24D45E278A4AB28C4B27C44Dt0r3H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1EA5BA3BF5A191B23E8808448DABDF6C6E5D10DE9554CA76B1C2CEE8CF152D24D45E278A4AB28C4B27C54At0r2H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5BA3BF5A191B23E8808448DABDF6C6E5D10DE9554CA76B1C2CEE8CF152D24D45E278A4AB28C4B27C549t0r4H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84B3-C6C8-4C66-ADF2-C6499A7D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Гончарова Мария Александровна</cp:lastModifiedBy>
  <cp:revision>32</cp:revision>
  <cp:lastPrinted>2025-06-26T08:20:00Z</cp:lastPrinted>
  <dcterms:created xsi:type="dcterms:W3CDTF">2024-10-09T15:59:00Z</dcterms:created>
  <dcterms:modified xsi:type="dcterms:W3CDTF">2025-06-26T08:23:00Z</dcterms:modified>
</cp:coreProperties>
</file>