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9AE82" w14:textId="77777777" w:rsidR="0055302C" w:rsidRDefault="0055302C" w:rsidP="00612DE4">
      <w:pPr>
        <w:jc w:val="center"/>
        <w:rPr>
          <w:lang w:val="en-US"/>
        </w:rPr>
      </w:pPr>
      <w:r>
        <w:rPr>
          <w:noProof/>
        </w:rPr>
        <w:drawing>
          <wp:inline distT="0" distB="0" distL="0" distR="0" wp14:anchorId="05B11475" wp14:editId="756A74BD">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2928A4FE" w14:textId="77777777" w:rsidR="0055302C" w:rsidRDefault="0055302C" w:rsidP="00612DE4">
      <w:pPr>
        <w:jc w:val="center"/>
      </w:pPr>
    </w:p>
    <w:p w14:paraId="174E702E" w14:textId="77777777" w:rsidR="0055302C" w:rsidRPr="001F723F" w:rsidRDefault="0055302C" w:rsidP="00612DE4">
      <w:pPr>
        <w:pStyle w:val="1"/>
        <w:rPr>
          <w:b w:val="0"/>
          <w:sz w:val="36"/>
        </w:rPr>
      </w:pPr>
      <w:r w:rsidRPr="001F723F">
        <w:rPr>
          <w:b w:val="0"/>
          <w:sz w:val="36"/>
        </w:rPr>
        <w:t>ТВЕРСКАЯ ОБЛАСТЬ</w:t>
      </w:r>
    </w:p>
    <w:p w14:paraId="37324843" w14:textId="77777777" w:rsidR="0055302C" w:rsidRDefault="0055302C" w:rsidP="00612DE4"/>
    <w:p w14:paraId="20E47F0C" w14:textId="1F0B0AFB" w:rsidR="00EC57A2" w:rsidRPr="00910200" w:rsidRDefault="0055302C" w:rsidP="00DE4E03">
      <w:pPr>
        <w:jc w:val="center"/>
        <w:rPr>
          <w:b/>
          <w:sz w:val="32"/>
          <w:szCs w:val="32"/>
        </w:rPr>
      </w:pPr>
      <w:proofErr w:type="gramStart"/>
      <w:r w:rsidRPr="00612DE4">
        <w:rPr>
          <w:b/>
          <w:sz w:val="56"/>
        </w:rPr>
        <w:t>З  А</w:t>
      </w:r>
      <w:proofErr w:type="gramEnd"/>
      <w:r w:rsidRPr="00612DE4">
        <w:rPr>
          <w:b/>
          <w:sz w:val="56"/>
        </w:rPr>
        <w:t xml:space="preserve">  К  О  Н</w:t>
      </w:r>
      <w:r w:rsidRPr="00612DE4">
        <w:rPr>
          <w:b/>
          <w:sz w:val="32"/>
          <w:szCs w:val="32"/>
        </w:rPr>
        <w:t xml:space="preserve"> </w:t>
      </w:r>
    </w:p>
    <w:p w14:paraId="48E9D7B8" w14:textId="77777777" w:rsidR="00DE4E03" w:rsidRDefault="00DE4E03" w:rsidP="00DE4E03">
      <w:pPr>
        <w:pStyle w:val="ConsPlusNormal"/>
        <w:widowControl/>
        <w:ind w:firstLine="0"/>
        <w:jc w:val="center"/>
        <w:rPr>
          <w:rFonts w:ascii="Times New Roman" w:hAnsi="Times New Roman" w:cs="Times New Roman"/>
          <w:b/>
          <w:bCs/>
          <w:sz w:val="28"/>
        </w:rPr>
      </w:pPr>
    </w:p>
    <w:p w14:paraId="78EAAD9F" w14:textId="5ECBBBA0" w:rsidR="00EC57A2" w:rsidRPr="00910200" w:rsidRDefault="00EC57A2" w:rsidP="00DE4E03">
      <w:pPr>
        <w:pStyle w:val="ConsPlusNormal"/>
        <w:widowControl/>
        <w:ind w:firstLine="0"/>
        <w:jc w:val="center"/>
        <w:rPr>
          <w:rFonts w:ascii="Times New Roman" w:hAnsi="Times New Roman" w:cs="Times New Roman"/>
          <w:b/>
          <w:bCs/>
          <w:sz w:val="28"/>
        </w:rPr>
      </w:pPr>
      <w:r w:rsidRPr="00910200">
        <w:rPr>
          <w:rFonts w:ascii="Times New Roman" w:hAnsi="Times New Roman" w:cs="Times New Roman"/>
          <w:b/>
          <w:bCs/>
          <w:sz w:val="28"/>
        </w:rPr>
        <w:t>О внесении изменений в Избирательный кодекс Тверской области</w:t>
      </w:r>
    </w:p>
    <w:p w14:paraId="45C88F85" w14:textId="644AB5F9" w:rsidR="00DE4E03" w:rsidRDefault="00DE4E03" w:rsidP="00DE4E03">
      <w:pPr>
        <w:pStyle w:val="ConsPlusNormal"/>
        <w:widowControl/>
        <w:ind w:firstLine="709"/>
        <w:jc w:val="both"/>
        <w:rPr>
          <w:rFonts w:ascii="Times New Roman" w:hAnsi="Times New Roman" w:cs="Times New Roman"/>
          <w:sz w:val="28"/>
          <w:szCs w:val="28"/>
        </w:rPr>
      </w:pPr>
    </w:p>
    <w:p w14:paraId="50F27978" w14:textId="3B83DB5B" w:rsidR="00A855DB" w:rsidRDefault="0055302C" w:rsidP="0055302C">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Принят Законодательным Собранием</w:t>
      </w:r>
    </w:p>
    <w:p w14:paraId="4C82F305" w14:textId="7712ABD3" w:rsidR="0055302C" w:rsidRDefault="0055302C" w:rsidP="0055302C">
      <w:pPr>
        <w:pStyle w:val="ConsPlusNormal"/>
        <w:widowControl/>
        <w:ind w:firstLine="709"/>
        <w:jc w:val="right"/>
        <w:rPr>
          <w:rFonts w:ascii="Times New Roman" w:hAnsi="Times New Roman" w:cs="Times New Roman"/>
          <w:sz w:val="28"/>
          <w:szCs w:val="28"/>
        </w:rPr>
      </w:pPr>
      <w:r w:rsidRPr="0055302C">
        <w:rPr>
          <w:rFonts w:ascii="Times New Roman" w:hAnsi="Times New Roman" w:cs="Times New Roman"/>
          <w:sz w:val="28"/>
          <w:szCs w:val="28"/>
        </w:rPr>
        <w:t>Тверской области</w:t>
      </w:r>
      <w:r>
        <w:rPr>
          <w:rFonts w:ascii="Times New Roman" w:hAnsi="Times New Roman" w:cs="Times New Roman"/>
          <w:sz w:val="28"/>
          <w:szCs w:val="28"/>
        </w:rPr>
        <w:t xml:space="preserve"> 28 мая 2020 года</w:t>
      </w:r>
    </w:p>
    <w:p w14:paraId="2256BCCF" w14:textId="77777777" w:rsidR="0055302C" w:rsidRDefault="0055302C" w:rsidP="0055302C">
      <w:pPr>
        <w:pStyle w:val="ConsPlusNormal"/>
        <w:widowControl/>
        <w:ind w:firstLine="709"/>
        <w:jc w:val="right"/>
        <w:rPr>
          <w:rFonts w:ascii="Times New Roman" w:hAnsi="Times New Roman" w:cs="Times New Roman"/>
          <w:sz w:val="28"/>
          <w:szCs w:val="28"/>
        </w:rPr>
      </w:pPr>
    </w:p>
    <w:p w14:paraId="5E13AACA" w14:textId="2A2E6557" w:rsidR="00EC57A2" w:rsidRPr="0055302C" w:rsidRDefault="00EC57A2" w:rsidP="00DE4E03">
      <w:pPr>
        <w:pStyle w:val="ConsPlusNormal"/>
        <w:widowControl/>
        <w:ind w:firstLine="709"/>
        <w:jc w:val="both"/>
        <w:rPr>
          <w:rFonts w:ascii="Times New Roman" w:hAnsi="Times New Roman" w:cs="Times New Roman"/>
          <w:b/>
          <w:bCs/>
          <w:sz w:val="28"/>
          <w:szCs w:val="28"/>
        </w:rPr>
      </w:pPr>
      <w:r w:rsidRPr="0055302C">
        <w:rPr>
          <w:rFonts w:ascii="Times New Roman" w:hAnsi="Times New Roman" w:cs="Times New Roman"/>
          <w:b/>
          <w:bCs/>
          <w:sz w:val="28"/>
          <w:szCs w:val="28"/>
        </w:rPr>
        <w:t>Статья 1</w:t>
      </w:r>
    </w:p>
    <w:p w14:paraId="6306E48F" w14:textId="77777777" w:rsidR="00DE4E03" w:rsidRPr="00910200" w:rsidRDefault="00DE4E03" w:rsidP="00DE4E03">
      <w:pPr>
        <w:pStyle w:val="ConsPlusNormal"/>
        <w:widowControl/>
        <w:ind w:firstLine="709"/>
        <w:jc w:val="both"/>
        <w:rPr>
          <w:rFonts w:ascii="Times New Roman" w:hAnsi="Times New Roman" w:cs="Times New Roman"/>
          <w:sz w:val="28"/>
          <w:szCs w:val="28"/>
        </w:rPr>
      </w:pPr>
    </w:p>
    <w:p w14:paraId="338BF54E" w14:textId="05AFB328" w:rsidR="00EC57A2" w:rsidRDefault="00EC57A2" w:rsidP="00DE4E03">
      <w:pPr>
        <w:autoSpaceDE w:val="0"/>
        <w:autoSpaceDN w:val="0"/>
        <w:adjustRightInd w:val="0"/>
        <w:ind w:firstLine="709"/>
        <w:jc w:val="both"/>
        <w:rPr>
          <w:bCs/>
          <w:color w:val="auto"/>
          <w:szCs w:val="28"/>
        </w:rPr>
      </w:pPr>
      <w:r w:rsidRPr="006F1C7F">
        <w:rPr>
          <w:bCs/>
          <w:color w:val="auto"/>
          <w:szCs w:val="28"/>
        </w:rPr>
        <w:t xml:space="preserve">Внести в Избирательный </w:t>
      </w:r>
      <w:hyperlink r:id="rId8" w:history="1">
        <w:r w:rsidRPr="006F1C7F">
          <w:rPr>
            <w:bCs/>
            <w:color w:val="auto"/>
            <w:szCs w:val="28"/>
          </w:rPr>
          <w:t>кодекс</w:t>
        </w:r>
      </w:hyperlink>
      <w:r w:rsidRPr="006F1C7F">
        <w:rPr>
          <w:bCs/>
          <w:color w:val="auto"/>
          <w:szCs w:val="28"/>
        </w:rPr>
        <w:t xml:space="preserve"> Тверской области от 07.04.2003</w:t>
      </w:r>
      <w:r w:rsidR="0055302C">
        <w:rPr>
          <w:bCs/>
          <w:color w:val="auto"/>
          <w:szCs w:val="28"/>
        </w:rPr>
        <w:t xml:space="preserve">               </w:t>
      </w:r>
      <w:r w:rsidRPr="006F1C7F">
        <w:rPr>
          <w:bCs/>
          <w:color w:val="auto"/>
          <w:szCs w:val="28"/>
        </w:rPr>
        <w:t>№</w:t>
      </w:r>
      <w:r w:rsidR="00877529">
        <w:rPr>
          <w:bCs/>
          <w:color w:val="auto"/>
          <w:szCs w:val="28"/>
        </w:rPr>
        <w:t xml:space="preserve"> </w:t>
      </w:r>
      <w:r w:rsidRPr="006F1C7F">
        <w:rPr>
          <w:bCs/>
          <w:color w:val="auto"/>
          <w:szCs w:val="28"/>
        </w:rPr>
        <w:t xml:space="preserve">20-ЗО </w:t>
      </w:r>
      <w:r w:rsidRPr="009B3464">
        <w:rPr>
          <w:bCs/>
          <w:color w:val="auto"/>
          <w:szCs w:val="28"/>
        </w:rPr>
        <w:t>(с изменениями и дополнениями, внесенными законами Тверской области от 03.09.2003 №</w:t>
      </w:r>
      <w:r w:rsidR="00877529">
        <w:rPr>
          <w:bCs/>
          <w:color w:val="auto"/>
          <w:szCs w:val="28"/>
        </w:rPr>
        <w:t xml:space="preserve"> </w:t>
      </w:r>
      <w:r w:rsidRPr="009B3464">
        <w:rPr>
          <w:bCs/>
          <w:color w:val="auto"/>
          <w:szCs w:val="28"/>
        </w:rPr>
        <w:t>64-ЗО, от 12.04.2004 №</w:t>
      </w:r>
      <w:r w:rsidR="00877529">
        <w:rPr>
          <w:bCs/>
          <w:color w:val="auto"/>
          <w:szCs w:val="28"/>
        </w:rPr>
        <w:t xml:space="preserve"> </w:t>
      </w:r>
      <w:r w:rsidRPr="009B3464">
        <w:rPr>
          <w:bCs/>
          <w:color w:val="auto"/>
          <w:szCs w:val="28"/>
        </w:rPr>
        <w:t xml:space="preserve">17-ЗО, от 21.06.2005 </w:t>
      </w:r>
      <w:r w:rsidR="00877529">
        <w:rPr>
          <w:bCs/>
          <w:color w:val="auto"/>
          <w:szCs w:val="28"/>
        </w:rPr>
        <w:t xml:space="preserve">                  </w:t>
      </w:r>
      <w:r w:rsidRPr="009B3464">
        <w:rPr>
          <w:bCs/>
          <w:color w:val="auto"/>
          <w:szCs w:val="28"/>
        </w:rPr>
        <w:t>№</w:t>
      </w:r>
      <w:r w:rsidR="00877529">
        <w:rPr>
          <w:bCs/>
          <w:color w:val="auto"/>
          <w:szCs w:val="28"/>
        </w:rPr>
        <w:t xml:space="preserve"> </w:t>
      </w:r>
      <w:r w:rsidRPr="009B3464">
        <w:rPr>
          <w:bCs/>
          <w:color w:val="auto"/>
          <w:szCs w:val="28"/>
        </w:rPr>
        <w:t>91-ЗО, 10.10.2006 №</w:t>
      </w:r>
      <w:r w:rsidR="00877529">
        <w:rPr>
          <w:bCs/>
          <w:color w:val="auto"/>
          <w:szCs w:val="28"/>
        </w:rPr>
        <w:t xml:space="preserve"> </w:t>
      </w:r>
      <w:r w:rsidRPr="009B3464">
        <w:rPr>
          <w:bCs/>
          <w:color w:val="auto"/>
          <w:szCs w:val="28"/>
        </w:rPr>
        <w:t>99-ЗО, от 28.04.2007 №</w:t>
      </w:r>
      <w:r w:rsidR="001F3260">
        <w:rPr>
          <w:bCs/>
          <w:color w:val="auto"/>
          <w:szCs w:val="28"/>
        </w:rPr>
        <w:t xml:space="preserve"> </w:t>
      </w:r>
      <w:r w:rsidRPr="009B3464">
        <w:rPr>
          <w:bCs/>
          <w:color w:val="auto"/>
          <w:szCs w:val="28"/>
        </w:rPr>
        <w:t xml:space="preserve">42-ЗО, от 27.09.2007 </w:t>
      </w:r>
      <w:r w:rsidR="001F3260">
        <w:rPr>
          <w:bCs/>
          <w:color w:val="auto"/>
          <w:szCs w:val="28"/>
        </w:rPr>
        <w:t xml:space="preserve">                    </w:t>
      </w:r>
      <w:r w:rsidRPr="009B3464">
        <w:rPr>
          <w:bCs/>
          <w:color w:val="auto"/>
          <w:szCs w:val="28"/>
        </w:rPr>
        <w:t>№</w:t>
      </w:r>
      <w:r w:rsidR="001F3260">
        <w:rPr>
          <w:bCs/>
          <w:color w:val="auto"/>
          <w:szCs w:val="28"/>
        </w:rPr>
        <w:t xml:space="preserve"> </w:t>
      </w:r>
      <w:r w:rsidRPr="009B3464">
        <w:rPr>
          <w:bCs/>
          <w:color w:val="auto"/>
          <w:szCs w:val="28"/>
        </w:rPr>
        <w:t>102-ЗО, от 01.07.2008 №</w:t>
      </w:r>
      <w:r w:rsidR="001F3260">
        <w:rPr>
          <w:bCs/>
          <w:color w:val="auto"/>
          <w:szCs w:val="28"/>
        </w:rPr>
        <w:t xml:space="preserve"> </w:t>
      </w:r>
      <w:r w:rsidRPr="009B3464">
        <w:rPr>
          <w:bCs/>
          <w:color w:val="auto"/>
          <w:szCs w:val="28"/>
        </w:rPr>
        <w:t>73-ЗО, от 28.05.2009 №</w:t>
      </w:r>
      <w:r w:rsidR="001F3260">
        <w:rPr>
          <w:bCs/>
          <w:color w:val="auto"/>
          <w:szCs w:val="28"/>
        </w:rPr>
        <w:t xml:space="preserve"> </w:t>
      </w:r>
      <w:r w:rsidRPr="009B3464">
        <w:rPr>
          <w:bCs/>
          <w:color w:val="auto"/>
          <w:szCs w:val="28"/>
        </w:rPr>
        <w:t xml:space="preserve">38-ЗО, от 06.07.2010 </w:t>
      </w:r>
      <w:r w:rsidR="001F3260">
        <w:rPr>
          <w:bCs/>
          <w:color w:val="auto"/>
          <w:szCs w:val="28"/>
        </w:rPr>
        <w:t xml:space="preserve">             </w:t>
      </w:r>
      <w:r w:rsidRPr="009B3464">
        <w:rPr>
          <w:bCs/>
          <w:color w:val="auto"/>
          <w:szCs w:val="28"/>
        </w:rPr>
        <w:t>№</w:t>
      </w:r>
      <w:r w:rsidR="001F3260">
        <w:rPr>
          <w:bCs/>
          <w:color w:val="auto"/>
          <w:szCs w:val="28"/>
        </w:rPr>
        <w:t xml:space="preserve"> </w:t>
      </w:r>
      <w:r w:rsidRPr="009B3464">
        <w:rPr>
          <w:bCs/>
          <w:color w:val="auto"/>
          <w:szCs w:val="28"/>
        </w:rPr>
        <w:t>53-ЗО, от 18.11.2010 №</w:t>
      </w:r>
      <w:r w:rsidR="001F3260">
        <w:rPr>
          <w:bCs/>
          <w:color w:val="auto"/>
          <w:szCs w:val="28"/>
        </w:rPr>
        <w:t xml:space="preserve"> </w:t>
      </w:r>
      <w:r w:rsidRPr="009B3464">
        <w:rPr>
          <w:bCs/>
          <w:color w:val="auto"/>
          <w:szCs w:val="28"/>
        </w:rPr>
        <w:t>99-ЗО, от 06.10.2011 №</w:t>
      </w:r>
      <w:r w:rsidR="001F3260">
        <w:rPr>
          <w:bCs/>
          <w:color w:val="auto"/>
          <w:szCs w:val="28"/>
        </w:rPr>
        <w:t xml:space="preserve"> </w:t>
      </w:r>
      <w:r w:rsidRPr="009B3464">
        <w:rPr>
          <w:bCs/>
          <w:color w:val="auto"/>
          <w:szCs w:val="28"/>
        </w:rPr>
        <w:t xml:space="preserve">58-ЗО, от 05.07.2012 </w:t>
      </w:r>
      <w:r w:rsidR="001F3260">
        <w:rPr>
          <w:bCs/>
          <w:color w:val="auto"/>
          <w:szCs w:val="28"/>
        </w:rPr>
        <w:t xml:space="preserve">              </w:t>
      </w:r>
      <w:r w:rsidRPr="009B3464">
        <w:rPr>
          <w:bCs/>
          <w:color w:val="auto"/>
          <w:szCs w:val="28"/>
        </w:rPr>
        <w:t>№</w:t>
      </w:r>
      <w:r w:rsidR="001F3260">
        <w:rPr>
          <w:bCs/>
          <w:color w:val="auto"/>
          <w:szCs w:val="28"/>
        </w:rPr>
        <w:t xml:space="preserve"> </w:t>
      </w:r>
      <w:r w:rsidRPr="009B3464">
        <w:rPr>
          <w:bCs/>
          <w:color w:val="auto"/>
          <w:szCs w:val="28"/>
        </w:rPr>
        <w:t>51-ЗО, от 27.12.2012 №</w:t>
      </w:r>
      <w:r w:rsidR="001F3260">
        <w:rPr>
          <w:bCs/>
          <w:color w:val="auto"/>
          <w:szCs w:val="28"/>
        </w:rPr>
        <w:t xml:space="preserve"> </w:t>
      </w:r>
      <w:r w:rsidRPr="009B3464">
        <w:rPr>
          <w:bCs/>
          <w:color w:val="auto"/>
          <w:szCs w:val="28"/>
        </w:rPr>
        <w:t>133-ЗО, от 30.05.2013 №</w:t>
      </w:r>
      <w:r w:rsidR="001F3260">
        <w:rPr>
          <w:bCs/>
          <w:color w:val="auto"/>
          <w:szCs w:val="28"/>
        </w:rPr>
        <w:t xml:space="preserve"> </w:t>
      </w:r>
      <w:r w:rsidRPr="009B3464">
        <w:rPr>
          <w:bCs/>
          <w:color w:val="auto"/>
          <w:szCs w:val="28"/>
        </w:rPr>
        <w:t xml:space="preserve">32-ЗО, от 19.12.2013 </w:t>
      </w:r>
      <w:r w:rsidR="001F3260">
        <w:rPr>
          <w:bCs/>
          <w:color w:val="auto"/>
          <w:szCs w:val="28"/>
        </w:rPr>
        <w:t xml:space="preserve">            </w:t>
      </w:r>
      <w:r w:rsidRPr="009B3464">
        <w:rPr>
          <w:bCs/>
          <w:color w:val="auto"/>
          <w:szCs w:val="28"/>
        </w:rPr>
        <w:t>№</w:t>
      </w:r>
      <w:r w:rsidR="001F3260">
        <w:rPr>
          <w:bCs/>
          <w:color w:val="auto"/>
          <w:szCs w:val="28"/>
        </w:rPr>
        <w:t xml:space="preserve"> </w:t>
      </w:r>
      <w:r w:rsidRPr="009B3464">
        <w:rPr>
          <w:bCs/>
          <w:color w:val="auto"/>
          <w:szCs w:val="28"/>
        </w:rPr>
        <w:t>122-ЗО, от 29.05.2014 №</w:t>
      </w:r>
      <w:r w:rsidR="001F3260">
        <w:rPr>
          <w:bCs/>
          <w:color w:val="auto"/>
          <w:szCs w:val="28"/>
        </w:rPr>
        <w:t xml:space="preserve"> </w:t>
      </w:r>
      <w:r w:rsidRPr="009B3464">
        <w:rPr>
          <w:bCs/>
          <w:color w:val="auto"/>
          <w:szCs w:val="28"/>
        </w:rPr>
        <w:t>31-ЗО, от 24.12.2014 №</w:t>
      </w:r>
      <w:r w:rsidR="001F3260">
        <w:rPr>
          <w:bCs/>
          <w:color w:val="auto"/>
          <w:szCs w:val="28"/>
        </w:rPr>
        <w:t xml:space="preserve"> </w:t>
      </w:r>
      <w:r w:rsidRPr="009B3464">
        <w:rPr>
          <w:bCs/>
          <w:color w:val="auto"/>
          <w:szCs w:val="28"/>
        </w:rPr>
        <w:t xml:space="preserve">107-ЗО, от 28.05.2015 </w:t>
      </w:r>
      <w:r w:rsidR="001F3260">
        <w:rPr>
          <w:bCs/>
          <w:color w:val="auto"/>
          <w:szCs w:val="28"/>
        </w:rPr>
        <w:t xml:space="preserve">         </w:t>
      </w:r>
      <w:r w:rsidRPr="009B3464">
        <w:rPr>
          <w:bCs/>
          <w:color w:val="auto"/>
          <w:szCs w:val="28"/>
        </w:rPr>
        <w:t>№</w:t>
      </w:r>
      <w:r w:rsidR="001F3260">
        <w:rPr>
          <w:bCs/>
          <w:color w:val="auto"/>
          <w:szCs w:val="28"/>
        </w:rPr>
        <w:t xml:space="preserve"> </w:t>
      </w:r>
      <w:r w:rsidRPr="009B3464">
        <w:rPr>
          <w:bCs/>
          <w:color w:val="auto"/>
          <w:szCs w:val="28"/>
        </w:rPr>
        <w:t>39-ЗО, от 29.04.2016 №</w:t>
      </w:r>
      <w:r w:rsidR="001F3260">
        <w:rPr>
          <w:bCs/>
          <w:color w:val="auto"/>
          <w:szCs w:val="28"/>
        </w:rPr>
        <w:t xml:space="preserve"> </w:t>
      </w:r>
      <w:r w:rsidRPr="009B3464">
        <w:rPr>
          <w:bCs/>
          <w:color w:val="auto"/>
          <w:szCs w:val="28"/>
        </w:rPr>
        <w:t>26-ЗО, от 16.06.2016 №</w:t>
      </w:r>
      <w:r w:rsidR="001F3260">
        <w:rPr>
          <w:bCs/>
          <w:color w:val="auto"/>
          <w:szCs w:val="28"/>
        </w:rPr>
        <w:t xml:space="preserve"> </w:t>
      </w:r>
      <w:r w:rsidRPr="009B3464">
        <w:rPr>
          <w:bCs/>
          <w:color w:val="auto"/>
          <w:szCs w:val="28"/>
        </w:rPr>
        <w:t xml:space="preserve">38-ЗО, от 17.04.2017 </w:t>
      </w:r>
      <w:r w:rsidR="001F3260">
        <w:rPr>
          <w:bCs/>
          <w:color w:val="auto"/>
          <w:szCs w:val="28"/>
        </w:rPr>
        <w:t xml:space="preserve">              </w:t>
      </w:r>
      <w:r w:rsidRPr="009B3464">
        <w:rPr>
          <w:bCs/>
          <w:color w:val="auto"/>
          <w:szCs w:val="28"/>
        </w:rPr>
        <w:t>№</w:t>
      </w:r>
      <w:r w:rsidR="001F3260">
        <w:rPr>
          <w:bCs/>
          <w:color w:val="auto"/>
          <w:szCs w:val="28"/>
        </w:rPr>
        <w:t xml:space="preserve"> </w:t>
      </w:r>
      <w:r w:rsidRPr="009B3464">
        <w:rPr>
          <w:bCs/>
          <w:color w:val="auto"/>
          <w:szCs w:val="28"/>
        </w:rPr>
        <w:t>21-ЗО от 26.05.2017 №</w:t>
      </w:r>
      <w:r w:rsidR="001F3260">
        <w:rPr>
          <w:bCs/>
          <w:color w:val="auto"/>
          <w:szCs w:val="28"/>
        </w:rPr>
        <w:t xml:space="preserve"> </w:t>
      </w:r>
      <w:r w:rsidRPr="009B3464">
        <w:rPr>
          <w:bCs/>
          <w:color w:val="auto"/>
          <w:szCs w:val="28"/>
        </w:rPr>
        <w:t>34-ЗО, от 11.05.2018 №</w:t>
      </w:r>
      <w:r w:rsidR="001F3260">
        <w:rPr>
          <w:bCs/>
          <w:color w:val="auto"/>
          <w:szCs w:val="28"/>
        </w:rPr>
        <w:t xml:space="preserve"> </w:t>
      </w:r>
      <w:r w:rsidRPr="009B3464">
        <w:rPr>
          <w:bCs/>
          <w:color w:val="auto"/>
          <w:szCs w:val="28"/>
        </w:rPr>
        <w:t xml:space="preserve">19-ЗО, от 09.11.2018 </w:t>
      </w:r>
      <w:r w:rsidR="001F3260">
        <w:rPr>
          <w:bCs/>
          <w:color w:val="auto"/>
          <w:szCs w:val="28"/>
        </w:rPr>
        <w:t xml:space="preserve">                 </w:t>
      </w:r>
      <w:r w:rsidRPr="009B3464">
        <w:rPr>
          <w:bCs/>
          <w:color w:val="auto"/>
          <w:szCs w:val="28"/>
        </w:rPr>
        <w:t>№</w:t>
      </w:r>
      <w:r w:rsidR="001F3260">
        <w:rPr>
          <w:bCs/>
          <w:color w:val="auto"/>
          <w:szCs w:val="28"/>
        </w:rPr>
        <w:t xml:space="preserve"> </w:t>
      </w:r>
      <w:r w:rsidRPr="009B3464">
        <w:rPr>
          <w:bCs/>
          <w:color w:val="auto"/>
          <w:szCs w:val="28"/>
        </w:rPr>
        <w:t>48-ЗО, от 05.06.2019 №</w:t>
      </w:r>
      <w:r w:rsidR="001F3260">
        <w:rPr>
          <w:bCs/>
          <w:color w:val="auto"/>
          <w:szCs w:val="28"/>
        </w:rPr>
        <w:t xml:space="preserve"> </w:t>
      </w:r>
      <w:r w:rsidRPr="009B3464">
        <w:rPr>
          <w:bCs/>
          <w:color w:val="auto"/>
          <w:szCs w:val="28"/>
        </w:rPr>
        <w:t>28-ЗО, от 06.11.2019 № 64-ЗО</w:t>
      </w:r>
      <w:r w:rsidRPr="009B3464">
        <w:rPr>
          <w:bCs/>
          <w:szCs w:val="28"/>
        </w:rPr>
        <w:t xml:space="preserve">) </w:t>
      </w:r>
      <w:r w:rsidRPr="009B3464">
        <w:rPr>
          <w:bCs/>
          <w:color w:val="auto"/>
          <w:szCs w:val="28"/>
        </w:rPr>
        <w:t>следующие изменения:</w:t>
      </w:r>
    </w:p>
    <w:p w14:paraId="465DEBEE" w14:textId="77777777" w:rsidR="00114BDD" w:rsidRPr="00055053" w:rsidRDefault="00114BDD" w:rsidP="00114BDD">
      <w:pPr>
        <w:ind w:firstLine="709"/>
        <w:jc w:val="both"/>
      </w:pPr>
      <w:r w:rsidRPr="00055053">
        <w:t>1) статью 3 дополнить подпунктом 52 следующего содержания:</w:t>
      </w:r>
    </w:p>
    <w:p w14:paraId="482B7615" w14:textId="3EF80068" w:rsidR="00114BDD" w:rsidRPr="00055053" w:rsidRDefault="00114BDD" w:rsidP="00114BDD">
      <w:pPr>
        <w:autoSpaceDE w:val="0"/>
        <w:autoSpaceDN w:val="0"/>
        <w:adjustRightInd w:val="0"/>
        <w:ind w:firstLine="709"/>
        <w:jc w:val="both"/>
        <w:rPr>
          <w:color w:val="auto"/>
          <w:szCs w:val="28"/>
        </w:rPr>
      </w:pPr>
      <w:r w:rsidRPr="00055053">
        <w:t>«52) дистанционное электронное голосование – голосование без использования бюллетеня, изготовленного на бумажном носителе, с использованием специального программного обеспечения</w:t>
      </w:r>
      <w:r w:rsidR="00E961F5">
        <w:t>.</w:t>
      </w:r>
      <w:r w:rsidRPr="00055053">
        <w:t>»;</w:t>
      </w:r>
    </w:p>
    <w:p w14:paraId="7AC1B565" w14:textId="77777777" w:rsidR="005E0AFA" w:rsidRPr="00055053" w:rsidRDefault="005E0AFA" w:rsidP="005E0AFA">
      <w:pPr>
        <w:ind w:firstLine="709"/>
        <w:contextualSpacing/>
        <w:jc w:val="both"/>
      </w:pPr>
      <w:r w:rsidRPr="00055053">
        <w:t>2) в статье 5:</w:t>
      </w:r>
    </w:p>
    <w:p w14:paraId="7458CC10" w14:textId="77777777" w:rsidR="005E0AFA" w:rsidRPr="00055053" w:rsidRDefault="005E0AFA" w:rsidP="005E0AFA">
      <w:pPr>
        <w:ind w:firstLine="709"/>
        <w:contextualSpacing/>
        <w:jc w:val="both"/>
      </w:pPr>
      <w:r w:rsidRPr="00055053">
        <w:t>а) пункт 3</w:t>
      </w:r>
      <w:r w:rsidRPr="00055053">
        <w:rPr>
          <w:vertAlign w:val="superscript"/>
        </w:rPr>
        <w:t>2</w:t>
      </w:r>
      <w:r w:rsidRPr="00055053">
        <w:t xml:space="preserve"> дополнить подпунктом «б</w:t>
      </w:r>
      <w:r w:rsidRPr="00055053">
        <w:rPr>
          <w:vertAlign w:val="superscript"/>
        </w:rPr>
        <w:t>1</w:t>
      </w:r>
      <w:r w:rsidRPr="00055053">
        <w:t>» следующего содержания:</w:t>
      </w:r>
    </w:p>
    <w:p w14:paraId="0D998311" w14:textId="4078CBBD" w:rsidR="005E0AFA" w:rsidRPr="00055053" w:rsidRDefault="005E0AFA" w:rsidP="005E0AFA">
      <w:pPr>
        <w:widowControl w:val="0"/>
        <w:autoSpaceDE w:val="0"/>
        <w:autoSpaceDN w:val="0"/>
        <w:ind w:firstLine="709"/>
        <w:contextualSpacing/>
        <w:jc w:val="both"/>
      </w:pPr>
      <w:r w:rsidRPr="00055053">
        <w:t>«б</w:t>
      </w:r>
      <w:r w:rsidRPr="00055053">
        <w:rPr>
          <w:vertAlign w:val="superscript"/>
        </w:rPr>
        <w:t>1</w:t>
      </w:r>
      <w:r w:rsidRPr="00055053">
        <w:t>) осужденные к лишению свободы за совершение преступлений, предусмотренных статьей 106, частью второй статьи 107, частью третьей статьи 110</w:t>
      </w:r>
      <w:r w:rsidRPr="00055053">
        <w:rPr>
          <w:vertAlign w:val="superscript"/>
        </w:rPr>
        <w:t>1</w:t>
      </w:r>
      <w:r w:rsidRPr="00055053">
        <w:t>, частью второй статьи 112, частью второй статьи 119, частью первой статьи 126, частью второй статьи 127, частью первой статьи 127</w:t>
      </w:r>
      <w:r w:rsidRPr="00055053">
        <w:rPr>
          <w:vertAlign w:val="superscript"/>
        </w:rPr>
        <w:t>2</w:t>
      </w:r>
      <w:r w:rsidRPr="00055053">
        <w:t>, статьей 136, частями второй и третьей статьи 141, частью первой статьи 142, статьей 142</w:t>
      </w:r>
      <w:r w:rsidRPr="00055053">
        <w:rPr>
          <w:vertAlign w:val="superscript"/>
        </w:rPr>
        <w:t>1</w:t>
      </w:r>
      <w:r w:rsidRPr="00055053">
        <w:t>, частями первой и третьей статьи 142</w:t>
      </w:r>
      <w:r w:rsidRPr="00055053">
        <w:rPr>
          <w:vertAlign w:val="superscript"/>
        </w:rPr>
        <w:t>2</w:t>
      </w:r>
      <w:r w:rsidRPr="00055053">
        <w:t>, частью первой статьи 150, частью второй статьи 158, частями второй и пятой статьи 159, частью второй статьи 159</w:t>
      </w:r>
      <w:r w:rsidRPr="00055053">
        <w:rPr>
          <w:vertAlign w:val="superscript"/>
        </w:rPr>
        <w:t>1</w:t>
      </w:r>
      <w:r w:rsidRPr="00055053">
        <w:t>, частью второй статьи 159</w:t>
      </w:r>
      <w:r w:rsidRPr="00055053">
        <w:rPr>
          <w:vertAlign w:val="superscript"/>
        </w:rPr>
        <w:t>2</w:t>
      </w:r>
      <w:r w:rsidRPr="00055053">
        <w:t>, частью второй статьи 159</w:t>
      </w:r>
      <w:r w:rsidRPr="00055053">
        <w:rPr>
          <w:vertAlign w:val="superscript"/>
        </w:rPr>
        <w:t>3</w:t>
      </w:r>
      <w:r w:rsidRPr="00055053">
        <w:t>, частью второй статьи 159</w:t>
      </w:r>
      <w:r w:rsidRPr="00055053">
        <w:rPr>
          <w:vertAlign w:val="superscript"/>
        </w:rPr>
        <w:t>5</w:t>
      </w:r>
      <w:r w:rsidRPr="00055053">
        <w:t>, частью второй статьи 159</w:t>
      </w:r>
      <w:r w:rsidRPr="00055053">
        <w:rPr>
          <w:vertAlign w:val="superscript"/>
        </w:rPr>
        <w:t>6</w:t>
      </w:r>
      <w:r w:rsidRPr="00055053">
        <w:t xml:space="preserve">, частью второй статьи 160, </w:t>
      </w:r>
      <w:r w:rsidRPr="00055053">
        <w:lastRenderedPageBreak/>
        <w:t>частью первой статьи 161, частью второй статьи 167, частью третьей статьи 174, частью третьей статьи 174</w:t>
      </w:r>
      <w:r w:rsidRPr="00055053">
        <w:rPr>
          <w:vertAlign w:val="superscript"/>
        </w:rPr>
        <w:t>1</w:t>
      </w:r>
      <w:r w:rsidRPr="00055053">
        <w:t>, частью второй статьи 189, частью первой статьи 200</w:t>
      </w:r>
      <w:r w:rsidRPr="00055053">
        <w:rPr>
          <w:vertAlign w:val="superscript"/>
        </w:rPr>
        <w:t>2</w:t>
      </w:r>
      <w:r w:rsidRPr="00055053">
        <w:t>, частью второй статьи 200</w:t>
      </w:r>
      <w:r w:rsidRPr="00055053">
        <w:rPr>
          <w:vertAlign w:val="superscript"/>
        </w:rPr>
        <w:t>3</w:t>
      </w:r>
      <w:r w:rsidRPr="00055053">
        <w:t>, частью первой статьи 205</w:t>
      </w:r>
      <w:r w:rsidRPr="00055053">
        <w:rPr>
          <w:vertAlign w:val="superscript"/>
        </w:rPr>
        <w:t>2</w:t>
      </w:r>
      <w:r w:rsidRPr="00055053">
        <w:t>, частью второй статьи 207</w:t>
      </w:r>
      <w:r w:rsidRPr="00055053">
        <w:rPr>
          <w:vertAlign w:val="superscript"/>
        </w:rPr>
        <w:t>2</w:t>
      </w:r>
      <w:r w:rsidRPr="00055053">
        <w:t>, статьей 212</w:t>
      </w:r>
      <w:r w:rsidRPr="00055053">
        <w:rPr>
          <w:vertAlign w:val="superscript"/>
        </w:rPr>
        <w:t>1</w:t>
      </w:r>
      <w:r w:rsidRPr="00055053">
        <w:t>, частью первой статьи 228</w:t>
      </w:r>
      <w:r w:rsidRPr="00055053">
        <w:rPr>
          <w:vertAlign w:val="superscript"/>
        </w:rPr>
        <w:t>4</w:t>
      </w:r>
      <w:r w:rsidRPr="00055053">
        <w:t>, частью первой статьи 230, частью первой статьи 232, частью первой статьи 239, частью второй статьи 243</w:t>
      </w:r>
      <w:r w:rsidRPr="00055053">
        <w:rPr>
          <w:vertAlign w:val="superscript"/>
        </w:rPr>
        <w:t>4</w:t>
      </w:r>
      <w:r w:rsidRPr="00055053">
        <w:t>, частью второй статьи 244, частью первой</w:t>
      </w:r>
      <w:r w:rsidRPr="00055053">
        <w:rPr>
          <w:vertAlign w:val="superscript"/>
        </w:rPr>
        <w:t>1</w:t>
      </w:r>
      <w:r w:rsidRPr="00055053">
        <w:t xml:space="preserve"> статьи 258</w:t>
      </w:r>
      <w:r w:rsidRPr="00055053">
        <w:rPr>
          <w:vertAlign w:val="superscript"/>
        </w:rPr>
        <w:t>1</w:t>
      </w:r>
      <w:r w:rsidRPr="00055053">
        <w:t>, частями первой и второй статьи 273, частью первой статьи 274</w:t>
      </w:r>
      <w:r w:rsidRPr="00055053">
        <w:rPr>
          <w:vertAlign w:val="superscript"/>
        </w:rPr>
        <w:t>1</w:t>
      </w:r>
      <w:r w:rsidRPr="00055053">
        <w:t>, частью второй статьи 280, частью второй статьи 280</w:t>
      </w:r>
      <w:r w:rsidRPr="00055053">
        <w:rPr>
          <w:vertAlign w:val="superscript"/>
        </w:rPr>
        <w:t>1</w:t>
      </w:r>
      <w:r w:rsidRPr="00055053">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sidRPr="00055053">
        <w:rPr>
          <w:vertAlign w:val="superscript"/>
        </w:rPr>
        <w:t>1</w:t>
      </w:r>
      <w:r w:rsidRPr="00055053">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14:paraId="675A0977" w14:textId="77777777" w:rsidR="005E0AFA" w:rsidRPr="00055053" w:rsidRDefault="005E0AFA" w:rsidP="005E0AFA">
      <w:pPr>
        <w:autoSpaceDE w:val="0"/>
        <w:autoSpaceDN w:val="0"/>
        <w:adjustRightInd w:val="0"/>
        <w:ind w:left="709"/>
        <w:jc w:val="both"/>
      </w:pPr>
      <w:r w:rsidRPr="00055053">
        <w:t>б) в пункте 3</w:t>
      </w:r>
      <w:r w:rsidRPr="00055053">
        <w:rPr>
          <w:vertAlign w:val="superscript"/>
        </w:rPr>
        <w:t>3</w:t>
      </w:r>
      <w:r w:rsidRPr="00055053">
        <w:t xml:space="preserve"> слова «а</w:t>
      </w:r>
      <w:r w:rsidRPr="00055053">
        <w:rPr>
          <w:vertAlign w:val="superscript"/>
        </w:rPr>
        <w:t>1</w:t>
      </w:r>
      <w:r w:rsidRPr="00055053">
        <w:t>» и «а</w:t>
      </w:r>
      <w:r w:rsidRPr="00055053">
        <w:rPr>
          <w:vertAlign w:val="superscript"/>
        </w:rPr>
        <w:t>2</w:t>
      </w:r>
      <w:r w:rsidRPr="00055053">
        <w:t>» заменить словами «а</w:t>
      </w:r>
      <w:r w:rsidRPr="00055053">
        <w:rPr>
          <w:vertAlign w:val="superscript"/>
        </w:rPr>
        <w:t>1</w:t>
      </w:r>
      <w:r w:rsidRPr="00055053">
        <w:t>», «а</w:t>
      </w:r>
      <w:r w:rsidRPr="00055053">
        <w:rPr>
          <w:vertAlign w:val="superscript"/>
        </w:rPr>
        <w:t>2</w:t>
      </w:r>
      <w:r w:rsidRPr="00055053">
        <w:t>» и «б</w:t>
      </w:r>
      <w:r w:rsidRPr="00055053">
        <w:rPr>
          <w:vertAlign w:val="superscript"/>
        </w:rPr>
        <w:t>1</w:t>
      </w:r>
      <w:r w:rsidRPr="00055053">
        <w:t>»;</w:t>
      </w:r>
    </w:p>
    <w:p w14:paraId="3D8252AA" w14:textId="78E17B1E" w:rsidR="001332ED" w:rsidRPr="00055053" w:rsidRDefault="001332ED" w:rsidP="0055302C">
      <w:pPr>
        <w:autoSpaceDE w:val="0"/>
        <w:autoSpaceDN w:val="0"/>
        <w:adjustRightInd w:val="0"/>
        <w:ind w:firstLine="708"/>
        <w:jc w:val="both"/>
      </w:pPr>
      <w:r w:rsidRPr="00055053">
        <w:t>3) раздел 1 дополнить статьей 11</w:t>
      </w:r>
      <w:r w:rsidRPr="00055053">
        <w:rPr>
          <w:vertAlign w:val="superscript"/>
        </w:rPr>
        <w:t>2</w:t>
      </w:r>
      <w:r w:rsidRPr="00055053">
        <w:t xml:space="preserve"> следующего содержания:</w:t>
      </w:r>
    </w:p>
    <w:p w14:paraId="4BAA0BB0" w14:textId="1A9B2AEE" w:rsidR="001332ED" w:rsidRPr="00055053" w:rsidRDefault="001332ED" w:rsidP="0055302C">
      <w:pPr>
        <w:autoSpaceDE w:val="0"/>
        <w:autoSpaceDN w:val="0"/>
        <w:adjustRightInd w:val="0"/>
        <w:ind w:firstLine="708"/>
        <w:jc w:val="both"/>
      </w:pPr>
      <w:r w:rsidRPr="00055053">
        <w:t>«Статья 11</w:t>
      </w:r>
      <w:r w:rsidRPr="00055053">
        <w:rPr>
          <w:vertAlign w:val="superscript"/>
        </w:rPr>
        <w:t>2</w:t>
      </w:r>
      <w:r w:rsidRPr="00055053">
        <w:t>. Проведение выборов при введении режима повышенной готовности или чрезвычайной ситуации</w:t>
      </w:r>
    </w:p>
    <w:p w14:paraId="558F4729" w14:textId="6219DA15" w:rsidR="001332ED" w:rsidRPr="00FF49E7" w:rsidRDefault="001332ED" w:rsidP="0055302C">
      <w:pPr>
        <w:autoSpaceDE w:val="0"/>
        <w:autoSpaceDN w:val="0"/>
        <w:adjustRightInd w:val="0"/>
        <w:ind w:firstLine="709"/>
        <w:jc w:val="both"/>
      </w:pPr>
      <w:r w:rsidRPr="00055053">
        <w:t xml:space="preserve">При введении режима повышенной готовности или чрезвычайной ситуации в соответствии с Федеральным законом от 21.12.1994 № 68-ФЗ </w:t>
      </w:r>
      <w:r w:rsidR="00A23E2D">
        <w:t xml:space="preserve">         </w:t>
      </w:r>
      <w:r w:rsidRPr="00055053">
        <w:t>«О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назначены или должны быть назначены выборы в соответствии со сроками, предусмотренными статьей 10 Федерального закона, статьей 11 настоящего Кодекса, при наличии угрозы жизни и (или) здоровью избирателей голосование может быть отложено на основании статьи 10</w:t>
      </w:r>
      <w:r w:rsidRPr="00055053">
        <w:rPr>
          <w:vertAlign w:val="superscript"/>
        </w:rPr>
        <w:t>1</w:t>
      </w:r>
      <w:r w:rsidRPr="00055053">
        <w:t xml:space="preserve"> Федерального закона.»;</w:t>
      </w:r>
    </w:p>
    <w:p w14:paraId="4AFB8B19" w14:textId="0110BFBB" w:rsidR="0032246C" w:rsidRPr="0088563A" w:rsidRDefault="0032246C" w:rsidP="007E3FC8">
      <w:pPr>
        <w:ind w:firstLine="709"/>
        <w:jc w:val="both"/>
      </w:pPr>
      <w:r w:rsidRPr="0088563A">
        <w:t>4) статью 13 дополнить пунктом 7</w:t>
      </w:r>
      <w:r w:rsidRPr="0088563A">
        <w:rPr>
          <w:vertAlign w:val="superscript"/>
        </w:rPr>
        <w:t>2</w:t>
      </w:r>
      <w:r w:rsidRPr="0088563A">
        <w:t xml:space="preserve"> следующего содержания:</w:t>
      </w:r>
    </w:p>
    <w:p w14:paraId="0978308B" w14:textId="4B8D3B5A" w:rsidR="00086650" w:rsidRDefault="0032246C" w:rsidP="007E3FC8">
      <w:pPr>
        <w:autoSpaceDE w:val="0"/>
        <w:autoSpaceDN w:val="0"/>
        <w:adjustRightInd w:val="0"/>
        <w:ind w:firstLine="709"/>
        <w:jc w:val="both"/>
      </w:pPr>
      <w:r w:rsidRPr="0088563A">
        <w:t>«7</w:t>
      </w:r>
      <w:r w:rsidRPr="0088563A">
        <w:rPr>
          <w:vertAlign w:val="superscript"/>
        </w:rPr>
        <w:t>2</w:t>
      </w:r>
      <w:r w:rsidRPr="0088563A">
        <w:t>. В случаях, когда в соответствии с пунктом 14 статьи 61 настоящего Кодекса предусмотрено включение гражданина Российской Федерации в список избирателей по месту его нахождения на избирательных участках, образованных в указанных местах, списки избирателей составляются не позднее дня, предшествующего дню голосования, на основании заявлений избирателей, поданных в порядке, установленном Центральной избирательной комиссией Российской Федерации.»</w:t>
      </w:r>
      <w:r w:rsidR="004D34E7">
        <w:t>;</w:t>
      </w:r>
    </w:p>
    <w:p w14:paraId="42ED2BD2" w14:textId="5A1ABD3D" w:rsidR="00E04CD7" w:rsidRPr="0088563A" w:rsidRDefault="00E04CD7" w:rsidP="00E04CD7">
      <w:pPr>
        <w:ind w:firstLine="709"/>
        <w:jc w:val="both"/>
      </w:pPr>
      <w:r w:rsidRPr="0088563A">
        <w:t>5) статью 15 дополнить пунктом 6</w:t>
      </w:r>
      <w:r w:rsidRPr="0088563A">
        <w:rPr>
          <w:vertAlign w:val="superscript"/>
        </w:rPr>
        <w:t>2</w:t>
      </w:r>
      <w:r w:rsidRPr="0088563A">
        <w:t xml:space="preserve"> следующего содержания:</w:t>
      </w:r>
    </w:p>
    <w:p w14:paraId="1FB6ED02" w14:textId="77777777" w:rsidR="00E04CD7" w:rsidRPr="0088563A" w:rsidRDefault="00E04CD7" w:rsidP="007E3FC8">
      <w:pPr>
        <w:ind w:firstLine="709"/>
        <w:jc w:val="both"/>
      </w:pPr>
      <w:r w:rsidRPr="0088563A">
        <w:t>«6</w:t>
      </w:r>
      <w:r w:rsidRPr="0088563A">
        <w:rPr>
          <w:vertAlign w:val="superscript"/>
        </w:rPr>
        <w:t>2</w:t>
      </w:r>
      <w:r w:rsidRPr="0088563A">
        <w:t xml:space="preserve">. Если по состоянию на 1 июля года, предшествующего году проведения основных выборов депутатов Законодательного Собрания Тверской области,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Законодательное Собрание Тверской области, представительный орган муниципального образования по представлению организующей выборы избирательной комиссии вносит </w:t>
      </w:r>
      <w:r w:rsidRPr="0088563A">
        <w:lastRenderedPageBreak/>
        <w:t>изменения в схему избирательных округов не позднее чем за девять месяцев до дня голосования в целях ее приведения в соответствие с требованиями пункта 4 настоящей статьи. При этом изменению подлежат только округа, не соответствующие требованиям пункта 4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пункта 4 настоящей статьи. Если в связи с необходимостью внесения изменений в схему избирательных округов в целях ее приведения в соответствие с требованиями пункта 4 настоящей статьи требуется изменение границ более 50 процентов избирательных округов, Законодательное Собрание Тверской области,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Законодательное Собрание Тверской области,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14:paraId="1B4E76B9" w14:textId="5D7D1A93" w:rsidR="00EC57A2" w:rsidRPr="00590DE2" w:rsidRDefault="00C44A42" w:rsidP="00C350E1">
      <w:pPr>
        <w:autoSpaceDE w:val="0"/>
        <w:autoSpaceDN w:val="0"/>
        <w:adjustRightInd w:val="0"/>
        <w:ind w:firstLine="709"/>
        <w:jc w:val="both"/>
        <w:rPr>
          <w:color w:val="auto"/>
          <w:szCs w:val="28"/>
        </w:rPr>
      </w:pPr>
      <w:r w:rsidRPr="0088563A">
        <w:rPr>
          <w:szCs w:val="28"/>
        </w:rPr>
        <w:t xml:space="preserve">6) </w:t>
      </w:r>
      <w:r w:rsidR="00EC57A2" w:rsidRPr="0088563A">
        <w:rPr>
          <w:szCs w:val="28"/>
        </w:rPr>
        <w:t>статью 19 дополнить пунктом 18 следующего содержания:</w:t>
      </w:r>
    </w:p>
    <w:p w14:paraId="2C2D5254" w14:textId="2A122C53" w:rsidR="00EC57A2" w:rsidRPr="00590DE2" w:rsidRDefault="00EC57A2" w:rsidP="007E3FC8">
      <w:pPr>
        <w:autoSpaceDE w:val="0"/>
        <w:autoSpaceDN w:val="0"/>
        <w:adjustRightInd w:val="0"/>
        <w:ind w:firstLine="709"/>
        <w:jc w:val="both"/>
        <w:rPr>
          <w:color w:val="auto"/>
          <w:szCs w:val="28"/>
        </w:rPr>
      </w:pPr>
      <w:r w:rsidRPr="00590DE2">
        <w:rPr>
          <w:szCs w:val="28"/>
        </w:rPr>
        <w:t xml:space="preserve">«18. </w:t>
      </w:r>
      <w:r>
        <w:rPr>
          <w:szCs w:val="28"/>
        </w:rPr>
        <w:t>Избирательная</w:t>
      </w:r>
      <w:r w:rsidRPr="00590DE2">
        <w:rPr>
          <w:color w:val="auto"/>
          <w:szCs w:val="28"/>
        </w:rPr>
        <w:t xml:space="preserve"> комиссия </w:t>
      </w:r>
      <w:r>
        <w:rPr>
          <w:color w:val="auto"/>
          <w:szCs w:val="28"/>
        </w:rPr>
        <w:t>Тверской области</w:t>
      </w:r>
      <w:r w:rsidRPr="00590DE2">
        <w:rPr>
          <w:color w:val="auto"/>
          <w:szCs w:val="28"/>
        </w:rPr>
        <w:t xml:space="preserve"> имеет официальное сетевое издание.</w:t>
      </w:r>
      <w:r>
        <w:rPr>
          <w:color w:val="auto"/>
          <w:szCs w:val="28"/>
        </w:rPr>
        <w:t>»;</w:t>
      </w:r>
    </w:p>
    <w:p w14:paraId="23D08035" w14:textId="6027E54B" w:rsidR="00EC57A2" w:rsidRDefault="00132AA7" w:rsidP="00DE4E03">
      <w:pPr>
        <w:tabs>
          <w:tab w:val="left" w:pos="851"/>
          <w:tab w:val="left" w:pos="1134"/>
        </w:tabs>
        <w:autoSpaceDE w:val="0"/>
        <w:autoSpaceDN w:val="0"/>
        <w:adjustRightInd w:val="0"/>
        <w:ind w:firstLine="709"/>
        <w:jc w:val="both"/>
        <w:rPr>
          <w:szCs w:val="28"/>
        </w:rPr>
      </w:pPr>
      <w:r w:rsidRPr="0088563A">
        <w:rPr>
          <w:szCs w:val="28"/>
        </w:rPr>
        <w:t>7</w:t>
      </w:r>
      <w:r w:rsidR="00EC57A2" w:rsidRPr="0088563A">
        <w:rPr>
          <w:szCs w:val="28"/>
        </w:rPr>
        <w:t>)</w:t>
      </w:r>
      <w:r w:rsidR="00EC57A2">
        <w:rPr>
          <w:szCs w:val="28"/>
        </w:rPr>
        <w:t xml:space="preserve"> в пункте 11 статьи 25 слова «пунктами 3</w:t>
      </w:r>
      <w:r w:rsidR="00EC57A2">
        <w:rPr>
          <w:szCs w:val="28"/>
          <w:vertAlign w:val="superscript"/>
        </w:rPr>
        <w:t xml:space="preserve">1 </w:t>
      </w:r>
      <w:r w:rsidR="00EC57A2">
        <w:rPr>
          <w:szCs w:val="28"/>
        </w:rPr>
        <w:t>и 3</w:t>
      </w:r>
      <w:r w:rsidR="00EC57A2">
        <w:rPr>
          <w:szCs w:val="28"/>
          <w:vertAlign w:val="superscript"/>
        </w:rPr>
        <w:t>2</w:t>
      </w:r>
      <w:r w:rsidR="00EC57A2">
        <w:rPr>
          <w:szCs w:val="28"/>
        </w:rPr>
        <w:t>» заменить словами «пунктом 3</w:t>
      </w:r>
      <w:r w:rsidR="00EC57A2">
        <w:rPr>
          <w:szCs w:val="28"/>
          <w:vertAlign w:val="superscript"/>
        </w:rPr>
        <w:t>1</w:t>
      </w:r>
      <w:r w:rsidR="00EC57A2">
        <w:rPr>
          <w:szCs w:val="28"/>
        </w:rPr>
        <w:t>»;</w:t>
      </w:r>
    </w:p>
    <w:p w14:paraId="0FDC989D" w14:textId="77777777" w:rsidR="00F20A4A" w:rsidRPr="0088563A" w:rsidRDefault="00F20A4A" w:rsidP="00F20A4A">
      <w:pPr>
        <w:ind w:firstLine="709"/>
        <w:jc w:val="both"/>
      </w:pPr>
      <w:r w:rsidRPr="0088563A">
        <w:t xml:space="preserve">8) в статье 33: </w:t>
      </w:r>
    </w:p>
    <w:p w14:paraId="1CD77F67" w14:textId="77777777" w:rsidR="00F20A4A" w:rsidRPr="0088563A" w:rsidRDefault="00F20A4A" w:rsidP="00F20A4A">
      <w:pPr>
        <w:ind w:firstLine="709"/>
        <w:jc w:val="both"/>
      </w:pPr>
      <w:r w:rsidRPr="0088563A">
        <w:t>а) дополнить пунктом 4</w:t>
      </w:r>
      <w:r w:rsidRPr="0088563A">
        <w:rPr>
          <w:vertAlign w:val="superscript"/>
        </w:rPr>
        <w:t>3</w:t>
      </w:r>
      <w:r w:rsidRPr="0088563A">
        <w:t xml:space="preserve"> следующего содержания:</w:t>
      </w:r>
    </w:p>
    <w:p w14:paraId="123F4705" w14:textId="4F05DE3D" w:rsidR="00F20A4A" w:rsidRPr="0088563A" w:rsidRDefault="00F20A4A" w:rsidP="00F20A4A">
      <w:pPr>
        <w:ind w:firstLine="709"/>
        <w:jc w:val="both"/>
      </w:pPr>
      <w:r w:rsidRPr="0088563A">
        <w:t>«4</w:t>
      </w:r>
      <w:r w:rsidRPr="0088563A">
        <w:rPr>
          <w:vertAlign w:val="superscript"/>
        </w:rPr>
        <w:t>3</w:t>
      </w:r>
      <w:r w:rsidRPr="0088563A">
        <w:t>. На основании форм подписных листов, установленных Федеральным законом, организующая выборы</w:t>
      </w:r>
      <w:r w:rsidR="00D82D83">
        <w:t xml:space="preserve"> избирательная</w:t>
      </w:r>
      <w:r w:rsidRPr="0088563A">
        <w:t xml:space="preserve">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w:t>
      </w:r>
    </w:p>
    <w:p w14:paraId="209451ED" w14:textId="77777777" w:rsidR="00F20A4A" w:rsidRPr="0088563A" w:rsidRDefault="00F20A4A" w:rsidP="00F20A4A">
      <w:pPr>
        <w:ind w:firstLine="709"/>
        <w:jc w:val="both"/>
      </w:pPr>
      <w:r w:rsidRPr="0088563A">
        <w:t>б) в пункте 7:</w:t>
      </w:r>
    </w:p>
    <w:p w14:paraId="7517B308" w14:textId="77777777" w:rsidR="00F20A4A" w:rsidRPr="0088563A" w:rsidRDefault="00F20A4A" w:rsidP="00F20A4A">
      <w:pPr>
        <w:ind w:firstLine="709"/>
        <w:jc w:val="both"/>
      </w:pPr>
      <w:r w:rsidRPr="0088563A">
        <w:t xml:space="preserve">в третьем предложении слово «свою» заменить словами «свои фамилию, имя, отчество,», в пятом предложении слово «Подпись» заменить словами </w:t>
      </w:r>
      <w:r w:rsidRPr="0088563A">
        <w:lastRenderedPageBreak/>
        <w:t>«Фамилию, имя, отчество, подпись», в шестом предложении слово «свою» заменить словами «свои фамилию, имя, отчество,»;</w:t>
      </w:r>
    </w:p>
    <w:p w14:paraId="293C341E" w14:textId="77777777" w:rsidR="00F20A4A" w:rsidRPr="0088563A" w:rsidRDefault="00F20A4A" w:rsidP="00F20A4A">
      <w:pPr>
        <w:ind w:firstLine="709"/>
        <w:jc w:val="both"/>
      </w:pPr>
      <w:r w:rsidRPr="0088563A">
        <w:t>в) пункт 11 признать утратившим силу;</w:t>
      </w:r>
    </w:p>
    <w:p w14:paraId="7594686F" w14:textId="1DEAA17A" w:rsidR="006018E6" w:rsidRPr="0088563A" w:rsidRDefault="00F20A4A" w:rsidP="00F20A4A">
      <w:pPr>
        <w:tabs>
          <w:tab w:val="left" w:pos="851"/>
          <w:tab w:val="left" w:pos="1134"/>
        </w:tabs>
        <w:autoSpaceDE w:val="0"/>
        <w:autoSpaceDN w:val="0"/>
        <w:adjustRightInd w:val="0"/>
        <w:ind w:firstLine="709"/>
        <w:jc w:val="both"/>
        <w:rPr>
          <w:szCs w:val="28"/>
        </w:rPr>
      </w:pPr>
      <w:r w:rsidRPr="0088563A">
        <w:t>г) пункт 17 после слова «сброшюрованном» дополнить словами «(не более 100 листов в одной папке)»;</w:t>
      </w:r>
    </w:p>
    <w:p w14:paraId="48361A32" w14:textId="77777777" w:rsidR="007D7460" w:rsidRPr="0088563A" w:rsidRDefault="007D7460" w:rsidP="007D7460">
      <w:pPr>
        <w:ind w:firstLine="709"/>
        <w:jc w:val="both"/>
      </w:pPr>
      <w:r w:rsidRPr="0088563A">
        <w:t>9) в пункте 9 статьи 35:</w:t>
      </w:r>
    </w:p>
    <w:p w14:paraId="5E97CD39" w14:textId="77777777" w:rsidR="007D7460" w:rsidRPr="0088563A" w:rsidRDefault="007D7460" w:rsidP="007D7460">
      <w:pPr>
        <w:ind w:firstLine="709"/>
        <w:jc w:val="both"/>
      </w:pPr>
      <w:r w:rsidRPr="0088563A">
        <w:t>а) в подпункте «и» слова «пунктом 4 статьи 33 настоящего Кодекса;» заменить словами «пунктом 4 статьи 33 настоящего Кодекса. Неточное указание в подписном листе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пунктом 4</w:t>
      </w:r>
      <w:r w:rsidRPr="0088563A">
        <w:rPr>
          <w:vertAlign w:val="superscript"/>
        </w:rPr>
        <w:t>3</w:t>
      </w:r>
      <w:r w:rsidRPr="0088563A">
        <w:t xml:space="preserve"> статьи 33 настоящего Кодекса, не может служить основанием для признания подписей избирателей недействительными;»;</w:t>
      </w:r>
    </w:p>
    <w:p w14:paraId="5225327C" w14:textId="5CF93762" w:rsidR="006018E6" w:rsidRPr="0088563A" w:rsidRDefault="007D7460" w:rsidP="007D7460">
      <w:pPr>
        <w:tabs>
          <w:tab w:val="left" w:pos="851"/>
          <w:tab w:val="left" w:pos="1134"/>
        </w:tabs>
        <w:autoSpaceDE w:val="0"/>
        <w:autoSpaceDN w:val="0"/>
        <w:adjustRightInd w:val="0"/>
        <w:ind w:firstLine="709"/>
        <w:jc w:val="both"/>
      </w:pPr>
      <w:r w:rsidRPr="0088563A">
        <w:t xml:space="preserve">б) подпункт «л» после слов «в этот подписной лист,» дополнить словами «а также если фамилия, имя, отчество указаны избирателями </w:t>
      </w:r>
      <w:proofErr w:type="spellStart"/>
      <w:r w:rsidRPr="0088563A">
        <w:t>несобственноручно</w:t>
      </w:r>
      <w:proofErr w:type="spellEnd"/>
      <w:r w:rsidRPr="0088563A">
        <w:t>,»;</w:t>
      </w:r>
    </w:p>
    <w:p w14:paraId="38869020" w14:textId="77777777" w:rsidR="00834736" w:rsidRPr="0088563A" w:rsidRDefault="00834736" w:rsidP="00834736">
      <w:pPr>
        <w:ind w:firstLine="709"/>
        <w:jc w:val="both"/>
      </w:pPr>
      <w:r w:rsidRPr="0088563A">
        <w:t>10) в статье 36:</w:t>
      </w:r>
    </w:p>
    <w:p w14:paraId="1D53DE63" w14:textId="77777777" w:rsidR="00834736" w:rsidRPr="0088563A" w:rsidRDefault="00834736" w:rsidP="00834736">
      <w:pPr>
        <w:ind w:firstLine="709"/>
        <w:jc w:val="both"/>
      </w:pPr>
      <w:r w:rsidRPr="0088563A">
        <w:t>а) пункт 7</w:t>
      </w:r>
      <w:r w:rsidRPr="0088563A">
        <w:rPr>
          <w:vertAlign w:val="superscript"/>
        </w:rPr>
        <w:t>1</w:t>
      </w:r>
      <w:r w:rsidRPr="0088563A">
        <w:t xml:space="preserve"> изложить в следующей редакции:</w:t>
      </w:r>
    </w:p>
    <w:p w14:paraId="35874FBC" w14:textId="77777777" w:rsidR="00834736" w:rsidRPr="0088563A" w:rsidRDefault="00834736" w:rsidP="00834736">
      <w:pPr>
        <w:tabs>
          <w:tab w:val="left" w:pos="1134"/>
        </w:tabs>
        <w:autoSpaceDE w:val="0"/>
        <w:autoSpaceDN w:val="0"/>
        <w:adjustRightInd w:val="0"/>
        <w:ind w:firstLine="709"/>
        <w:jc w:val="both"/>
      </w:pPr>
      <w:r w:rsidRPr="0088563A">
        <w:t>«7</w:t>
      </w:r>
      <w:r w:rsidRPr="0088563A">
        <w:rPr>
          <w:vertAlign w:val="superscript"/>
        </w:rPr>
        <w:t>1</w:t>
      </w:r>
      <w:r w:rsidRPr="0088563A">
        <w:t>. При регистрации областного, муниципального списка кандидатов в решении указывается наименование избирательного объединения, выдвинувшего указанный список.»;</w:t>
      </w:r>
    </w:p>
    <w:p w14:paraId="230ABBFC" w14:textId="77777777" w:rsidR="00834736" w:rsidRPr="0088563A" w:rsidRDefault="00834736" w:rsidP="00834736">
      <w:pPr>
        <w:ind w:firstLine="709"/>
        <w:jc w:val="both"/>
      </w:pPr>
      <w:r w:rsidRPr="0088563A">
        <w:t>б) в пункте 8:</w:t>
      </w:r>
    </w:p>
    <w:p w14:paraId="6DDA8078" w14:textId="6A8B74E5" w:rsidR="00834736" w:rsidRPr="0088563A" w:rsidRDefault="00834736" w:rsidP="00834736">
      <w:pPr>
        <w:ind w:firstLine="709"/>
        <w:jc w:val="both"/>
      </w:pPr>
      <w:r w:rsidRPr="0088563A">
        <w:t>в подпункте «г» цифры «10» заменить цифрой «5»;</w:t>
      </w:r>
    </w:p>
    <w:p w14:paraId="727F7832" w14:textId="03105361" w:rsidR="00834736" w:rsidRPr="0088563A" w:rsidRDefault="00834736" w:rsidP="00834736">
      <w:pPr>
        <w:ind w:firstLine="709"/>
        <w:jc w:val="both"/>
      </w:pPr>
      <w:r w:rsidRPr="0088563A">
        <w:t>в подпункте «г</w:t>
      </w:r>
      <w:r w:rsidRPr="0088563A">
        <w:rPr>
          <w:vertAlign w:val="superscript"/>
        </w:rPr>
        <w:t>1</w:t>
      </w:r>
      <w:r w:rsidRPr="0088563A">
        <w:t>» цифры «10» заменить цифрой «5»;</w:t>
      </w:r>
    </w:p>
    <w:p w14:paraId="1F331911" w14:textId="77777777" w:rsidR="00834736" w:rsidRPr="0088563A" w:rsidRDefault="00834736" w:rsidP="00834736">
      <w:pPr>
        <w:ind w:firstLine="709"/>
        <w:jc w:val="both"/>
      </w:pPr>
      <w:r w:rsidRPr="0088563A">
        <w:t>в) в пункте 8</w:t>
      </w:r>
      <w:r w:rsidRPr="0088563A">
        <w:rPr>
          <w:vertAlign w:val="superscript"/>
        </w:rPr>
        <w:t>1</w:t>
      </w:r>
      <w:r w:rsidRPr="0088563A">
        <w:t>:</w:t>
      </w:r>
    </w:p>
    <w:p w14:paraId="0655613E" w14:textId="245B7014" w:rsidR="00834736" w:rsidRPr="0088563A" w:rsidRDefault="00834736" w:rsidP="00834736">
      <w:pPr>
        <w:ind w:firstLine="709"/>
        <w:jc w:val="both"/>
      </w:pPr>
      <w:r w:rsidRPr="0088563A">
        <w:t>в подпункте «б</w:t>
      </w:r>
      <w:r w:rsidRPr="0088563A">
        <w:rPr>
          <w:vertAlign w:val="superscript"/>
        </w:rPr>
        <w:t>3</w:t>
      </w:r>
      <w:r w:rsidRPr="0088563A">
        <w:t>» цифры «10» заменить цифрой «5»;</w:t>
      </w:r>
    </w:p>
    <w:p w14:paraId="5FCE845D" w14:textId="62E77FD0" w:rsidR="004641D2" w:rsidRPr="0088563A" w:rsidRDefault="00834736" w:rsidP="00834736">
      <w:pPr>
        <w:tabs>
          <w:tab w:val="left" w:pos="851"/>
          <w:tab w:val="left" w:pos="1134"/>
        </w:tabs>
        <w:autoSpaceDE w:val="0"/>
        <w:autoSpaceDN w:val="0"/>
        <w:adjustRightInd w:val="0"/>
        <w:ind w:firstLine="709"/>
        <w:jc w:val="both"/>
      </w:pPr>
      <w:r w:rsidRPr="0088563A">
        <w:t>в подпункте «б</w:t>
      </w:r>
      <w:r w:rsidRPr="0088563A">
        <w:rPr>
          <w:vertAlign w:val="superscript"/>
        </w:rPr>
        <w:t>4</w:t>
      </w:r>
      <w:r w:rsidRPr="0088563A">
        <w:t>» цифры «10» заменить цифрой «5»;</w:t>
      </w:r>
    </w:p>
    <w:p w14:paraId="08D92331" w14:textId="09C59AF1" w:rsidR="00FA5823" w:rsidRPr="0088563A" w:rsidRDefault="00D74152" w:rsidP="00834736">
      <w:pPr>
        <w:tabs>
          <w:tab w:val="left" w:pos="851"/>
          <w:tab w:val="left" w:pos="1134"/>
        </w:tabs>
        <w:autoSpaceDE w:val="0"/>
        <w:autoSpaceDN w:val="0"/>
        <w:adjustRightInd w:val="0"/>
        <w:ind w:firstLine="709"/>
        <w:jc w:val="both"/>
        <w:rPr>
          <w:szCs w:val="28"/>
        </w:rPr>
      </w:pPr>
      <w:r w:rsidRPr="0088563A">
        <w:t>11) в пункте 5 статьи 39 слова «(обнародования) общих данных о результатах выборов» заменить словами «результатов выборов»;</w:t>
      </w:r>
    </w:p>
    <w:p w14:paraId="3A7234EB" w14:textId="664DB82A" w:rsidR="00EC57A2" w:rsidRPr="0088563A" w:rsidRDefault="008B0DA4" w:rsidP="00DE4E03">
      <w:pPr>
        <w:autoSpaceDE w:val="0"/>
        <w:autoSpaceDN w:val="0"/>
        <w:adjustRightInd w:val="0"/>
        <w:ind w:firstLine="709"/>
        <w:jc w:val="both"/>
        <w:rPr>
          <w:color w:val="auto"/>
          <w:szCs w:val="28"/>
        </w:rPr>
      </w:pPr>
      <w:r w:rsidRPr="0088563A">
        <w:rPr>
          <w:szCs w:val="28"/>
        </w:rPr>
        <w:t>12</w:t>
      </w:r>
      <w:r w:rsidR="00EC57A2" w:rsidRPr="0088563A">
        <w:rPr>
          <w:szCs w:val="28"/>
        </w:rPr>
        <w:t>) пункт 4 статьи 48 изложить в следующей редакции:</w:t>
      </w:r>
    </w:p>
    <w:p w14:paraId="4A64F3DC" w14:textId="54013959" w:rsidR="00EC57A2" w:rsidRDefault="00EC57A2" w:rsidP="007E3FC8">
      <w:pPr>
        <w:ind w:firstLine="709"/>
        <w:jc w:val="both"/>
        <w:rPr>
          <w:color w:val="auto"/>
          <w:szCs w:val="28"/>
        </w:rPr>
      </w:pPr>
      <w:r w:rsidRPr="0088563A">
        <w:rPr>
          <w:szCs w:val="28"/>
        </w:rPr>
        <w:t>«4.</w:t>
      </w:r>
      <w:r w:rsidR="00983FAE" w:rsidRPr="0088563A">
        <w:rPr>
          <w:szCs w:val="28"/>
        </w:rPr>
        <w:t xml:space="preserve"> </w:t>
      </w:r>
      <w:r w:rsidR="008B0DA4" w:rsidRPr="0088563A">
        <w:t>При проведении повторных и дополнительных выборов депутата (депутатов) Законодательного Собрания Тверской области, представительного органа муниципального образования по одномандатному (многомандатному) избирательному округу общий объем бесплатного эфирного времени, который каждая из государственных или муниципальных организаций телерадиовещания предоставляет для проведения предвыборной агитации каждому кандидату, должен составлять не менее пяти минут в рабочие дни в пределах периода, установленного пунктом 2 статьи 46 настоящего Кодекса.</w:t>
      </w:r>
      <w:r w:rsidR="00C33E36" w:rsidRPr="0088563A">
        <w:t xml:space="preserve"> </w:t>
      </w:r>
      <w:r w:rsidRPr="0088563A">
        <w:rPr>
          <w:color w:val="auto"/>
          <w:szCs w:val="28"/>
        </w:rPr>
        <w:t xml:space="preserve">В случае одновременного проведения нескольких избирательных кампаний и совпадения на указанных кампаниях периодов </w:t>
      </w:r>
      <w:r w:rsidRPr="0088563A">
        <w:rPr>
          <w:color w:val="auto"/>
          <w:szCs w:val="28"/>
        </w:rPr>
        <w:lastRenderedPageBreak/>
        <w:t>проведения предвыборной агитации на каналах организаций телерадиовещания указанный общий объем эфирного вр</w:t>
      </w:r>
      <w:r>
        <w:rPr>
          <w:color w:val="auto"/>
          <w:szCs w:val="28"/>
        </w:rPr>
        <w:t xml:space="preserve">емени, предоставляемого для проведения предвыборной агитации на дополнительных и повторных выборах, сокращается, но не более чем на одну </w:t>
      </w:r>
      <w:r w:rsidRPr="009B3464">
        <w:rPr>
          <w:color w:val="auto"/>
          <w:szCs w:val="28"/>
        </w:rPr>
        <w:t>треть.»;</w:t>
      </w:r>
    </w:p>
    <w:p w14:paraId="435BF54A" w14:textId="59BD05D8" w:rsidR="009A4CF6" w:rsidRPr="0088563A" w:rsidRDefault="009A4CF6" w:rsidP="007E3FC8">
      <w:pPr>
        <w:ind w:firstLine="709"/>
        <w:jc w:val="both"/>
      </w:pPr>
      <w:r w:rsidRPr="0088563A">
        <w:t>13) в абзаце втором пункта 13 статьи 56 слова «государственных и» заменить словами «государственных или»;</w:t>
      </w:r>
    </w:p>
    <w:p w14:paraId="2E2D94AC" w14:textId="77777777" w:rsidR="000646E7" w:rsidRPr="0088563A" w:rsidRDefault="000646E7" w:rsidP="007E3FC8">
      <w:pPr>
        <w:ind w:firstLine="709"/>
        <w:jc w:val="both"/>
      </w:pPr>
      <w:r w:rsidRPr="0088563A">
        <w:t>14) в статье 61</w:t>
      </w:r>
      <w:r w:rsidRPr="0088563A">
        <w:rPr>
          <w:vertAlign w:val="superscript"/>
        </w:rPr>
        <w:t>1</w:t>
      </w:r>
      <w:r w:rsidRPr="0088563A">
        <w:t>:</w:t>
      </w:r>
    </w:p>
    <w:p w14:paraId="25AD4647" w14:textId="77777777" w:rsidR="000646E7" w:rsidRPr="0088563A" w:rsidRDefault="000646E7" w:rsidP="007E3FC8">
      <w:pPr>
        <w:ind w:firstLine="709"/>
        <w:jc w:val="both"/>
      </w:pPr>
      <w:r w:rsidRPr="0088563A">
        <w:t>а) в пункте 1:</w:t>
      </w:r>
    </w:p>
    <w:p w14:paraId="036DE9B0" w14:textId="77777777" w:rsidR="000646E7" w:rsidRPr="0088563A" w:rsidRDefault="000646E7" w:rsidP="007E3FC8">
      <w:pPr>
        <w:ind w:firstLine="709"/>
        <w:jc w:val="both"/>
      </w:pPr>
      <w:r w:rsidRPr="0088563A">
        <w:t>дополнить новым абзацем вторым следующего содержания:</w:t>
      </w:r>
    </w:p>
    <w:p w14:paraId="2AAABAE3" w14:textId="4012D5B9" w:rsidR="000646E7" w:rsidRPr="0088563A" w:rsidRDefault="000646E7" w:rsidP="007E3FC8">
      <w:pPr>
        <w:ind w:firstLine="709"/>
        <w:jc w:val="both"/>
      </w:pPr>
      <w:r w:rsidRPr="0088563A">
        <w:t>«В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w:t>
      </w:r>
      <w:r w:rsidR="003F6F5B">
        <w:t>,</w:t>
      </w:r>
      <w:r w:rsidRPr="0088563A">
        <w:t xml:space="preserve">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14:paraId="72D067E9" w14:textId="77777777" w:rsidR="000646E7" w:rsidRPr="0088563A" w:rsidRDefault="000646E7" w:rsidP="000646E7">
      <w:pPr>
        <w:ind w:firstLine="709"/>
        <w:jc w:val="both"/>
      </w:pPr>
      <w:r w:rsidRPr="0088563A">
        <w:t>абзац второй считать абзацем третьим;</w:t>
      </w:r>
    </w:p>
    <w:p w14:paraId="402F407E" w14:textId="77777777" w:rsidR="000646E7" w:rsidRPr="0088563A" w:rsidRDefault="000646E7" w:rsidP="000646E7">
      <w:pPr>
        <w:ind w:firstLine="709"/>
        <w:jc w:val="both"/>
      </w:pPr>
      <w:r w:rsidRPr="0088563A">
        <w:t>б) дополнить пунктом 15 следующего содержания:</w:t>
      </w:r>
    </w:p>
    <w:p w14:paraId="4396275B" w14:textId="078AC552" w:rsidR="00CC2205" w:rsidRPr="0088563A" w:rsidRDefault="000646E7" w:rsidP="000646E7">
      <w:pPr>
        <w:ind w:firstLine="604"/>
        <w:jc w:val="both"/>
      </w:pPr>
      <w:r w:rsidRPr="0088563A">
        <w:t>«15.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14:paraId="296357EB" w14:textId="77777777" w:rsidR="00323B4F" w:rsidRPr="0088563A" w:rsidRDefault="00323B4F" w:rsidP="00323B4F">
      <w:pPr>
        <w:ind w:firstLine="709"/>
        <w:jc w:val="both"/>
      </w:pPr>
      <w:r w:rsidRPr="0088563A">
        <w:t>15) в статье 62:</w:t>
      </w:r>
    </w:p>
    <w:p w14:paraId="6330973A" w14:textId="77777777" w:rsidR="00323B4F" w:rsidRPr="0088563A" w:rsidRDefault="00323B4F" w:rsidP="00323B4F">
      <w:pPr>
        <w:ind w:firstLine="709"/>
        <w:jc w:val="both"/>
      </w:pPr>
      <w:r w:rsidRPr="0088563A">
        <w:t>а) в пункте 1 слова «самостоятельно по уважительным причинам (по состоянию здоровья, инвалидности) прибыть в помещение для голосования» заменить словами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w:t>
      </w:r>
    </w:p>
    <w:p w14:paraId="5A268980" w14:textId="2D9DE1C4" w:rsidR="00323B4F" w:rsidRPr="0088563A" w:rsidRDefault="00323B4F" w:rsidP="00323B4F">
      <w:pPr>
        <w:ind w:firstLine="709"/>
        <w:jc w:val="both"/>
      </w:pPr>
      <w:r w:rsidRPr="0088563A">
        <w:t>б) в пункте 2 слова «только в день голосования» заменить словами «только в день голосования (за исключением случая, установленного пунктом 18 настоящей статьи</w:t>
      </w:r>
      <w:r w:rsidR="003F6F5B">
        <w:t>)</w:t>
      </w:r>
      <w:r w:rsidRPr="0088563A">
        <w:t>»;</w:t>
      </w:r>
    </w:p>
    <w:p w14:paraId="1375CFE4" w14:textId="77777777" w:rsidR="00323B4F" w:rsidRPr="0088563A" w:rsidRDefault="00323B4F" w:rsidP="00323B4F">
      <w:pPr>
        <w:ind w:firstLine="709"/>
        <w:jc w:val="both"/>
      </w:pPr>
      <w:r w:rsidRPr="0088563A">
        <w:t>в) дополнить пунктом 5</w:t>
      </w:r>
      <w:r w:rsidRPr="0088563A">
        <w:rPr>
          <w:vertAlign w:val="superscript"/>
        </w:rPr>
        <w:t>1</w:t>
      </w:r>
      <w:r w:rsidRPr="0088563A">
        <w:t xml:space="preserve"> следующего содержания:</w:t>
      </w:r>
    </w:p>
    <w:p w14:paraId="29B50FE2" w14:textId="77777777" w:rsidR="00323B4F" w:rsidRPr="0088563A" w:rsidRDefault="00323B4F" w:rsidP="00323B4F">
      <w:pPr>
        <w:ind w:firstLine="709"/>
        <w:jc w:val="both"/>
      </w:pPr>
      <w:r w:rsidRPr="0088563A">
        <w:t>«5</w:t>
      </w:r>
      <w:r w:rsidRPr="0088563A">
        <w:rPr>
          <w:vertAlign w:val="superscript"/>
        </w:rPr>
        <w:t>1</w:t>
      </w:r>
      <w:r w:rsidRPr="0088563A">
        <w:t>.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14:paraId="222F1178" w14:textId="77777777" w:rsidR="00323B4F" w:rsidRPr="0088563A" w:rsidRDefault="00323B4F" w:rsidP="00323B4F">
      <w:pPr>
        <w:ind w:firstLine="709"/>
        <w:jc w:val="both"/>
      </w:pPr>
      <w:r w:rsidRPr="0088563A">
        <w:t>г) дополнить пунктом 18 следующего содержания:</w:t>
      </w:r>
    </w:p>
    <w:p w14:paraId="02BDDD33" w14:textId="76597A6E" w:rsidR="00323B4F" w:rsidRPr="00323B4F" w:rsidRDefault="00323B4F" w:rsidP="007E3FC8">
      <w:pPr>
        <w:ind w:firstLine="709"/>
        <w:jc w:val="both"/>
      </w:pPr>
      <w:r w:rsidRPr="0088563A">
        <w:lastRenderedPageBreak/>
        <w:t>«18.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w:t>
      </w:r>
      <w:r w:rsidR="006F5124">
        <w:t xml:space="preserve"> </w:t>
      </w:r>
      <w:r w:rsidRPr="0088563A">
        <w:t>(на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14:paraId="1DEC2C9F" w14:textId="0B419693" w:rsidR="00EC57A2" w:rsidRDefault="00323B4F" w:rsidP="00DE4E03">
      <w:pPr>
        <w:autoSpaceDE w:val="0"/>
        <w:autoSpaceDN w:val="0"/>
        <w:adjustRightInd w:val="0"/>
        <w:ind w:firstLine="709"/>
        <w:jc w:val="both"/>
        <w:rPr>
          <w:szCs w:val="28"/>
        </w:rPr>
      </w:pPr>
      <w:r w:rsidRPr="0088563A">
        <w:rPr>
          <w:szCs w:val="28"/>
        </w:rPr>
        <w:t>1</w:t>
      </w:r>
      <w:r w:rsidR="00EC57A2" w:rsidRPr="0088563A">
        <w:rPr>
          <w:szCs w:val="28"/>
        </w:rPr>
        <w:t>6)</w:t>
      </w:r>
      <w:r w:rsidR="00EC57A2">
        <w:rPr>
          <w:szCs w:val="28"/>
        </w:rPr>
        <w:t xml:space="preserve"> в статье 75</w:t>
      </w:r>
      <w:r w:rsidR="00EC57A2">
        <w:rPr>
          <w:szCs w:val="28"/>
          <w:vertAlign w:val="superscript"/>
        </w:rPr>
        <w:t>5</w:t>
      </w:r>
      <w:r w:rsidR="00EC57A2">
        <w:rPr>
          <w:szCs w:val="28"/>
        </w:rPr>
        <w:t>:</w:t>
      </w:r>
    </w:p>
    <w:p w14:paraId="0878803E" w14:textId="4E85F71E" w:rsidR="00EC57A2" w:rsidRDefault="00EC57A2" w:rsidP="00DE4E03">
      <w:pPr>
        <w:tabs>
          <w:tab w:val="left" w:pos="1134"/>
          <w:tab w:val="left" w:pos="1276"/>
        </w:tabs>
        <w:autoSpaceDE w:val="0"/>
        <w:autoSpaceDN w:val="0"/>
        <w:adjustRightInd w:val="0"/>
        <w:ind w:firstLine="709"/>
        <w:jc w:val="both"/>
        <w:rPr>
          <w:szCs w:val="28"/>
        </w:rPr>
      </w:pPr>
      <w:r>
        <w:rPr>
          <w:szCs w:val="28"/>
        </w:rPr>
        <w:t>а)</w:t>
      </w:r>
      <w:r w:rsidR="00DE4E03">
        <w:rPr>
          <w:szCs w:val="28"/>
        </w:rPr>
        <w:t xml:space="preserve"> </w:t>
      </w:r>
      <w:r>
        <w:rPr>
          <w:szCs w:val="28"/>
        </w:rPr>
        <w:t xml:space="preserve">в пункте 2: </w:t>
      </w:r>
    </w:p>
    <w:p w14:paraId="11DC9202" w14:textId="77777777" w:rsidR="00EC57A2" w:rsidRDefault="00EC57A2" w:rsidP="00DE4E03">
      <w:pPr>
        <w:tabs>
          <w:tab w:val="left" w:pos="1134"/>
          <w:tab w:val="left" w:pos="1276"/>
        </w:tabs>
        <w:autoSpaceDE w:val="0"/>
        <w:autoSpaceDN w:val="0"/>
        <w:adjustRightInd w:val="0"/>
        <w:ind w:firstLine="709"/>
        <w:jc w:val="both"/>
        <w:rPr>
          <w:szCs w:val="28"/>
        </w:rPr>
      </w:pPr>
      <w:r>
        <w:rPr>
          <w:szCs w:val="28"/>
        </w:rPr>
        <w:t>в абзаце первом слова «муниципальных районов и городских округов» заменить словами «муниципальных районов, городских округов, муниципальных округов»;</w:t>
      </w:r>
    </w:p>
    <w:p w14:paraId="55DA1524" w14:textId="0466140B" w:rsidR="00EC57A2" w:rsidRDefault="00EC57A2" w:rsidP="00DE4E03">
      <w:pPr>
        <w:tabs>
          <w:tab w:val="left" w:pos="1134"/>
          <w:tab w:val="left" w:pos="1276"/>
        </w:tabs>
        <w:autoSpaceDE w:val="0"/>
        <w:autoSpaceDN w:val="0"/>
        <w:adjustRightInd w:val="0"/>
        <w:ind w:firstLine="709"/>
        <w:jc w:val="both"/>
        <w:rPr>
          <w:szCs w:val="28"/>
        </w:rPr>
      </w:pPr>
      <w:r>
        <w:rPr>
          <w:szCs w:val="28"/>
        </w:rPr>
        <w:t>в абзаце втором слова «муниципальных районов и городских округов» заменить словами «муниципальных районов, городских округов, муниципальных округов»;</w:t>
      </w:r>
    </w:p>
    <w:p w14:paraId="2A69EBAF" w14:textId="598F871A" w:rsidR="00EC57A2" w:rsidRPr="009B3464" w:rsidRDefault="00EC57A2" w:rsidP="00DE4E03">
      <w:pPr>
        <w:tabs>
          <w:tab w:val="left" w:pos="1134"/>
          <w:tab w:val="left" w:pos="1276"/>
        </w:tabs>
        <w:autoSpaceDE w:val="0"/>
        <w:autoSpaceDN w:val="0"/>
        <w:adjustRightInd w:val="0"/>
        <w:ind w:firstLine="709"/>
        <w:jc w:val="both"/>
        <w:rPr>
          <w:szCs w:val="28"/>
        </w:rPr>
      </w:pPr>
      <w:r w:rsidRPr="009B3464">
        <w:rPr>
          <w:szCs w:val="28"/>
        </w:rPr>
        <w:t>б)</w:t>
      </w:r>
      <w:r w:rsidR="00DE4E03">
        <w:rPr>
          <w:szCs w:val="28"/>
        </w:rPr>
        <w:t xml:space="preserve"> </w:t>
      </w:r>
      <w:r w:rsidRPr="009B3464">
        <w:rPr>
          <w:szCs w:val="28"/>
        </w:rPr>
        <w:t xml:space="preserve">пункт 5 изложить в следующей редакции: </w:t>
      </w:r>
    </w:p>
    <w:p w14:paraId="3C8357BD" w14:textId="486F47FE" w:rsidR="00EC57A2" w:rsidRPr="009B3464" w:rsidRDefault="00EC57A2" w:rsidP="00DE4E03">
      <w:pPr>
        <w:tabs>
          <w:tab w:val="left" w:pos="1134"/>
          <w:tab w:val="left" w:pos="1276"/>
        </w:tabs>
        <w:autoSpaceDE w:val="0"/>
        <w:autoSpaceDN w:val="0"/>
        <w:adjustRightInd w:val="0"/>
        <w:ind w:firstLine="709"/>
        <w:jc w:val="both"/>
        <w:rPr>
          <w:color w:val="auto"/>
          <w:szCs w:val="28"/>
        </w:rPr>
      </w:pPr>
      <w:r w:rsidRPr="009B3464">
        <w:rPr>
          <w:szCs w:val="28"/>
        </w:rPr>
        <w:t xml:space="preserve">«5. </w:t>
      </w:r>
      <w:r w:rsidRPr="009B3464">
        <w:rPr>
          <w:color w:val="auto"/>
          <w:szCs w:val="28"/>
        </w:rPr>
        <w:t>Кандидат должен быть поддержан депутатами представительных органов муниципальных районов, городских округов, муниципальных округов и (или) избранными на муниципальных выборах главами муниципальных районов, городских округов, муниципальных округов не менее чем в трех четвертях муниципальных районов, городских округов, муниципальных округов, находящихся на территории Тверской области. В случае, если при определении абсолютного числа муниципальных образований, составляющих три четверти муниципальных районов, городских округов, муниципальных округов</w:t>
      </w:r>
      <w:r w:rsidR="008238C6">
        <w:rPr>
          <w:color w:val="auto"/>
          <w:szCs w:val="28"/>
        </w:rPr>
        <w:t>,</w:t>
      </w:r>
      <w:r w:rsidRPr="009B3464">
        <w:rPr>
          <w:color w:val="auto"/>
          <w:szCs w:val="28"/>
        </w:rPr>
        <w:t xml:space="preserve"> результат превышает целое число, он подлежит округлению до целого числа в сторону увеличения.</w:t>
      </w:r>
      <w:r w:rsidR="00A4096F">
        <w:rPr>
          <w:color w:val="auto"/>
          <w:szCs w:val="28"/>
        </w:rPr>
        <w:t>»;</w:t>
      </w:r>
    </w:p>
    <w:p w14:paraId="15C9CC39" w14:textId="764B8743" w:rsidR="00EC57A2" w:rsidRPr="009B3464" w:rsidRDefault="00716831" w:rsidP="00983FAE">
      <w:pPr>
        <w:autoSpaceDE w:val="0"/>
        <w:autoSpaceDN w:val="0"/>
        <w:adjustRightInd w:val="0"/>
        <w:ind w:firstLine="708"/>
        <w:jc w:val="both"/>
        <w:rPr>
          <w:szCs w:val="28"/>
        </w:rPr>
      </w:pPr>
      <w:r w:rsidRPr="0088563A">
        <w:rPr>
          <w:szCs w:val="28"/>
        </w:rPr>
        <w:t>1</w:t>
      </w:r>
      <w:r w:rsidR="00EC57A2" w:rsidRPr="0088563A">
        <w:rPr>
          <w:szCs w:val="28"/>
        </w:rPr>
        <w:t>7</w:t>
      </w:r>
      <w:r w:rsidR="00EC57A2" w:rsidRPr="009B3464">
        <w:rPr>
          <w:szCs w:val="28"/>
        </w:rPr>
        <w:t>) в статье 75</w:t>
      </w:r>
      <w:r w:rsidR="00EC57A2" w:rsidRPr="009B3464">
        <w:rPr>
          <w:szCs w:val="28"/>
          <w:vertAlign w:val="superscript"/>
        </w:rPr>
        <w:t>6</w:t>
      </w:r>
      <w:r w:rsidR="00EC57A2" w:rsidRPr="009B3464">
        <w:rPr>
          <w:szCs w:val="28"/>
        </w:rPr>
        <w:t>:</w:t>
      </w:r>
    </w:p>
    <w:p w14:paraId="79AC6305" w14:textId="2E45FFFE" w:rsidR="00EC57A2" w:rsidRPr="00B55694" w:rsidRDefault="00B55694" w:rsidP="00DE4E03">
      <w:pPr>
        <w:tabs>
          <w:tab w:val="left" w:pos="1134"/>
          <w:tab w:val="left" w:pos="1276"/>
        </w:tabs>
        <w:autoSpaceDE w:val="0"/>
        <w:autoSpaceDN w:val="0"/>
        <w:adjustRightInd w:val="0"/>
        <w:ind w:firstLine="709"/>
        <w:jc w:val="both"/>
        <w:rPr>
          <w:szCs w:val="28"/>
        </w:rPr>
      </w:pPr>
      <w:r w:rsidRPr="0088563A">
        <w:t>в пункте 8 слова «муниципальным районам и городским округам» заменить словами «муниципальным районам, городским округам, муниципальным округам»;</w:t>
      </w:r>
    </w:p>
    <w:p w14:paraId="655FBF7C" w14:textId="77777777" w:rsidR="00EC57A2" w:rsidRPr="009B3464" w:rsidRDefault="00EC57A2" w:rsidP="00DE4E03">
      <w:pPr>
        <w:tabs>
          <w:tab w:val="left" w:pos="1134"/>
          <w:tab w:val="left" w:pos="1276"/>
        </w:tabs>
        <w:autoSpaceDE w:val="0"/>
        <w:autoSpaceDN w:val="0"/>
        <w:adjustRightInd w:val="0"/>
        <w:ind w:firstLine="709"/>
        <w:jc w:val="both"/>
        <w:rPr>
          <w:szCs w:val="28"/>
        </w:rPr>
      </w:pPr>
      <w:r w:rsidRPr="009B3464">
        <w:rPr>
          <w:szCs w:val="28"/>
        </w:rPr>
        <w:t>в абзаце втором пункта 9 слова «муниципальных районов и городских округов» заменить словами «муниципальных районов, городских округов, муниципальных округов»;</w:t>
      </w:r>
    </w:p>
    <w:p w14:paraId="04D6AD28" w14:textId="190BB755" w:rsidR="00DE4E03" w:rsidRPr="0088563A" w:rsidRDefault="00C22EC0" w:rsidP="00DE4E03">
      <w:pPr>
        <w:tabs>
          <w:tab w:val="left" w:pos="1134"/>
          <w:tab w:val="left" w:pos="1276"/>
        </w:tabs>
        <w:autoSpaceDE w:val="0"/>
        <w:autoSpaceDN w:val="0"/>
        <w:adjustRightInd w:val="0"/>
        <w:ind w:firstLine="710"/>
        <w:jc w:val="both"/>
      </w:pPr>
      <w:r w:rsidRPr="0088563A">
        <w:t>18) в пункте 3 статьи 100 слова «шесть месяцев» заменить словами «один год»;</w:t>
      </w:r>
    </w:p>
    <w:p w14:paraId="6C2BD052" w14:textId="77777777" w:rsidR="00C35E0E" w:rsidRPr="0088563A" w:rsidRDefault="00C35E0E" w:rsidP="00C35E0E">
      <w:pPr>
        <w:autoSpaceDE w:val="0"/>
        <w:autoSpaceDN w:val="0"/>
        <w:adjustRightInd w:val="0"/>
        <w:ind w:firstLine="709"/>
        <w:jc w:val="both"/>
      </w:pPr>
      <w:r w:rsidRPr="0088563A">
        <w:t>19) в пункте 3</w:t>
      </w:r>
      <w:r w:rsidRPr="0088563A">
        <w:rPr>
          <w:vertAlign w:val="superscript"/>
        </w:rPr>
        <w:t>1</w:t>
      </w:r>
      <w:r w:rsidRPr="0088563A">
        <w:t xml:space="preserve"> статьи 101</w:t>
      </w:r>
      <w:r w:rsidRPr="0088563A">
        <w:rPr>
          <w:vertAlign w:val="superscript"/>
        </w:rPr>
        <w:t>1</w:t>
      </w:r>
      <w:r w:rsidRPr="0088563A">
        <w:t xml:space="preserve"> слова «представительных органов поселений и представительных органов городских округов, муниципальных округов» заменить словами «представительных органов поселений, представительных органов городских округов, представительных органов муниципальных округов»;</w:t>
      </w:r>
    </w:p>
    <w:p w14:paraId="7184F2C5" w14:textId="2042A846" w:rsidR="00C35E0E" w:rsidRPr="001F5D51" w:rsidRDefault="00F72B00" w:rsidP="00DE4E03">
      <w:pPr>
        <w:tabs>
          <w:tab w:val="left" w:pos="1134"/>
          <w:tab w:val="left" w:pos="1276"/>
        </w:tabs>
        <w:autoSpaceDE w:val="0"/>
        <w:autoSpaceDN w:val="0"/>
        <w:adjustRightInd w:val="0"/>
        <w:ind w:firstLine="710"/>
        <w:jc w:val="both"/>
        <w:rPr>
          <w:szCs w:val="28"/>
        </w:rPr>
      </w:pPr>
      <w:r w:rsidRPr="0088563A">
        <w:rPr>
          <w:szCs w:val="28"/>
        </w:rPr>
        <w:t>20)</w:t>
      </w:r>
      <w:r>
        <w:rPr>
          <w:szCs w:val="28"/>
        </w:rPr>
        <w:t xml:space="preserve"> в абзаце втором статьи 104 слова «, за исключением изготовления агитационных материалов» исключить</w:t>
      </w:r>
      <w:r w:rsidR="00A4096F">
        <w:rPr>
          <w:szCs w:val="28"/>
        </w:rPr>
        <w:t>.</w:t>
      </w:r>
    </w:p>
    <w:p w14:paraId="4AEDBB9D" w14:textId="3EF63E0A" w:rsidR="0069561C" w:rsidRPr="00214197" w:rsidRDefault="0069561C" w:rsidP="007E3FC8">
      <w:pPr>
        <w:autoSpaceDE w:val="0"/>
        <w:autoSpaceDN w:val="0"/>
        <w:adjustRightInd w:val="0"/>
        <w:ind w:firstLine="709"/>
        <w:jc w:val="both"/>
        <w:rPr>
          <w:b/>
          <w:bCs/>
        </w:rPr>
      </w:pPr>
      <w:r w:rsidRPr="00214197">
        <w:rPr>
          <w:b/>
          <w:bCs/>
        </w:rPr>
        <w:lastRenderedPageBreak/>
        <w:t>Статья 2</w:t>
      </w:r>
    </w:p>
    <w:p w14:paraId="71713B44" w14:textId="77777777" w:rsidR="00A855DB" w:rsidRDefault="00A855DB" w:rsidP="0069561C">
      <w:pPr>
        <w:autoSpaceDE w:val="0"/>
        <w:autoSpaceDN w:val="0"/>
        <w:adjustRightInd w:val="0"/>
        <w:ind w:firstLine="709"/>
        <w:jc w:val="both"/>
      </w:pPr>
    </w:p>
    <w:p w14:paraId="29003EAD" w14:textId="088BACCF" w:rsidR="0069561C" w:rsidRPr="00A855DB" w:rsidRDefault="0069561C" w:rsidP="0069561C">
      <w:pPr>
        <w:autoSpaceDE w:val="0"/>
        <w:autoSpaceDN w:val="0"/>
        <w:adjustRightInd w:val="0"/>
        <w:ind w:firstLine="709"/>
        <w:jc w:val="both"/>
      </w:pPr>
      <w:r w:rsidRPr="0088563A">
        <w:t>Настоящий закон вступает в силу со дня его официального опубликования, за исключением пункта 4 статьи 1 настоящего закона, который вступает в силу с 14 сентября 2020 года.</w:t>
      </w:r>
    </w:p>
    <w:p w14:paraId="59221E6C" w14:textId="5B7A9784" w:rsidR="0069561C" w:rsidRDefault="0069561C" w:rsidP="0069561C">
      <w:pPr>
        <w:autoSpaceDE w:val="0"/>
        <w:autoSpaceDN w:val="0"/>
        <w:adjustRightInd w:val="0"/>
        <w:ind w:firstLine="709"/>
        <w:jc w:val="both"/>
        <w:rPr>
          <w:b/>
          <w:bCs/>
        </w:rPr>
      </w:pPr>
    </w:p>
    <w:p w14:paraId="091382A4" w14:textId="794EF9DE" w:rsidR="0069561C" w:rsidRDefault="0069561C" w:rsidP="0069561C">
      <w:pPr>
        <w:autoSpaceDE w:val="0"/>
        <w:autoSpaceDN w:val="0"/>
        <w:adjustRightInd w:val="0"/>
        <w:ind w:firstLine="709"/>
        <w:jc w:val="both"/>
        <w:rPr>
          <w:b/>
          <w:bCs/>
        </w:rPr>
      </w:pPr>
    </w:p>
    <w:p w14:paraId="65D49FD9" w14:textId="77777777" w:rsidR="007E3FC8" w:rsidRDefault="007E3FC8" w:rsidP="0069561C">
      <w:pPr>
        <w:autoSpaceDE w:val="0"/>
        <w:autoSpaceDN w:val="0"/>
        <w:adjustRightInd w:val="0"/>
        <w:ind w:firstLine="709"/>
        <w:jc w:val="both"/>
        <w:rPr>
          <w:b/>
          <w:bCs/>
        </w:rPr>
      </w:pPr>
    </w:p>
    <w:p w14:paraId="2E81BF7B" w14:textId="2ED4AEDD" w:rsidR="00F50984" w:rsidRDefault="00EC57A2" w:rsidP="00DE4E03">
      <w:pPr>
        <w:rPr>
          <w:szCs w:val="28"/>
        </w:rPr>
      </w:pPr>
      <w:r w:rsidRPr="00833DF8">
        <w:rPr>
          <w:szCs w:val="28"/>
        </w:rPr>
        <w:t>Губернатор Тверской области</w:t>
      </w:r>
      <w:r w:rsidR="007E3FC8">
        <w:rPr>
          <w:szCs w:val="28"/>
        </w:rPr>
        <w:tab/>
      </w:r>
      <w:r w:rsidR="007E3FC8">
        <w:rPr>
          <w:szCs w:val="28"/>
        </w:rPr>
        <w:tab/>
      </w:r>
      <w:r w:rsidR="007E3FC8">
        <w:rPr>
          <w:szCs w:val="28"/>
        </w:rPr>
        <w:tab/>
      </w:r>
      <w:r w:rsidR="007E3FC8">
        <w:rPr>
          <w:szCs w:val="28"/>
        </w:rPr>
        <w:tab/>
      </w:r>
      <w:r w:rsidR="007E3FC8">
        <w:rPr>
          <w:szCs w:val="28"/>
        </w:rPr>
        <w:tab/>
      </w:r>
      <w:r w:rsidR="007E3FC8">
        <w:rPr>
          <w:szCs w:val="28"/>
        </w:rPr>
        <w:tab/>
      </w:r>
      <w:r w:rsidRPr="00833DF8">
        <w:rPr>
          <w:szCs w:val="28"/>
        </w:rPr>
        <w:t>И.М.</w:t>
      </w:r>
      <w:r w:rsidR="007E3FC8">
        <w:rPr>
          <w:szCs w:val="28"/>
        </w:rPr>
        <w:t xml:space="preserve"> </w:t>
      </w:r>
      <w:proofErr w:type="spellStart"/>
      <w:r w:rsidRPr="00833DF8">
        <w:rPr>
          <w:szCs w:val="28"/>
        </w:rPr>
        <w:t>Руденя</w:t>
      </w:r>
      <w:proofErr w:type="spellEnd"/>
    </w:p>
    <w:p w14:paraId="30451DDE" w14:textId="66978F5C" w:rsidR="007E3FC8" w:rsidRDefault="007E3FC8" w:rsidP="00DE4E03">
      <w:pPr>
        <w:rPr>
          <w:szCs w:val="28"/>
        </w:rPr>
      </w:pPr>
    </w:p>
    <w:p w14:paraId="5F63A1B9" w14:textId="0C40263A" w:rsidR="007E3FC8" w:rsidRDefault="007E3FC8" w:rsidP="00DE4E03">
      <w:pPr>
        <w:rPr>
          <w:szCs w:val="28"/>
        </w:rPr>
      </w:pPr>
    </w:p>
    <w:p w14:paraId="140747C1" w14:textId="5C4523B4" w:rsidR="007E3FC8" w:rsidRDefault="007E3FC8" w:rsidP="00DE4E03">
      <w:pPr>
        <w:rPr>
          <w:szCs w:val="28"/>
        </w:rPr>
      </w:pPr>
      <w:r>
        <w:rPr>
          <w:szCs w:val="28"/>
        </w:rPr>
        <w:t>Тверь</w:t>
      </w:r>
    </w:p>
    <w:p w14:paraId="4D6F042B" w14:textId="77777777" w:rsidR="00E730ED" w:rsidRDefault="00E730ED" w:rsidP="00E730ED">
      <w:pPr>
        <w:jc w:val="both"/>
      </w:pPr>
      <w:r w:rsidRPr="00E730ED">
        <w:t>2</w:t>
      </w:r>
      <w:r>
        <w:t xml:space="preserve"> июня 2020 года</w:t>
      </w:r>
    </w:p>
    <w:p w14:paraId="36FFBAAA" w14:textId="77777777" w:rsidR="00E730ED" w:rsidRDefault="00E730ED" w:rsidP="00E730ED">
      <w:pPr>
        <w:jc w:val="both"/>
      </w:pPr>
      <w:r>
        <w:t>№ 36-ЗО</w:t>
      </w:r>
    </w:p>
    <w:p w14:paraId="63778FFF" w14:textId="7CDC2125" w:rsidR="007E3FC8" w:rsidRDefault="007E3FC8" w:rsidP="00DE4E03">
      <w:pPr>
        <w:rPr>
          <w:szCs w:val="28"/>
        </w:rPr>
      </w:pPr>
    </w:p>
    <w:p w14:paraId="23F07DC8" w14:textId="5C162684" w:rsidR="007E3FC8" w:rsidRDefault="007E3FC8" w:rsidP="00DE4E03">
      <w:pPr>
        <w:rPr>
          <w:szCs w:val="28"/>
        </w:rPr>
      </w:pPr>
    </w:p>
    <w:p w14:paraId="634CE44E" w14:textId="17DF6B11" w:rsidR="007E3FC8" w:rsidRDefault="007E3FC8" w:rsidP="00DE4E03">
      <w:pPr>
        <w:rPr>
          <w:szCs w:val="28"/>
        </w:rPr>
      </w:pPr>
      <w:bookmarkStart w:id="0" w:name="_GoBack"/>
      <w:bookmarkEnd w:id="0"/>
    </w:p>
    <w:p w14:paraId="711B1FC6" w14:textId="389EDC67" w:rsidR="007E3FC8" w:rsidRDefault="007E3FC8" w:rsidP="00DE4E03">
      <w:pPr>
        <w:rPr>
          <w:szCs w:val="28"/>
        </w:rPr>
      </w:pPr>
    </w:p>
    <w:p w14:paraId="417A1D6E" w14:textId="04C7DFC7" w:rsidR="007E3FC8" w:rsidRDefault="007E3FC8" w:rsidP="00DE4E03">
      <w:pPr>
        <w:rPr>
          <w:szCs w:val="28"/>
        </w:rPr>
      </w:pPr>
    </w:p>
    <w:p w14:paraId="02E08E78" w14:textId="7BC63568" w:rsidR="007E3FC8" w:rsidRDefault="007E3FC8" w:rsidP="00DE4E03">
      <w:pPr>
        <w:rPr>
          <w:szCs w:val="28"/>
        </w:rPr>
      </w:pPr>
    </w:p>
    <w:p w14:paraId="7DFBD03D" w14:textId="4070B5DD" w:rsidR="007E3FC8" w:rsidRDefault="007E3FC8" w:rsidP="00DE4E03">
      <w:pPr>
        <w:rPr>
          <w:szCs w:val="28"/>
        </w:rPr>
      </w:pPr>
    </w:p>
    <w:p w14:paraId="3EFDA2F2" w14:textId="2360F894" w:rsidR="007E3FC8" w:rsidRDefault="007E3FC8" w:rsidP="00DE4E03">
      <w:pPr>
        <w:rPr>
          <w:szCs w:val="28"/>
        </w:rPr>
      </w:pPr>
    </w:p>
    <w:p w14:paraId="5A2D175C" w14:textId="0EE61D36" w:rsidR="007E3FC8" w:rsidRDefault="007E3FC8" w:rsidP="00DE4E03">
      <w:pPr>
        <w:rPr>
          <w:szCs w:val="28"/>
        </w:rPr>
      </w:pPr>
    </w:p>
    <w:p w14:paraId="2CFB4C9A" w14:textId="3FB67B53" w:rsidR="007E3FC8" w:rsidRDefault="007E3FC8" w:rsidP="00DE4E03">
      <w:pPr>
        <w:rPr>
          <w:szCs w:val="28"/>
        </w:rPr>
      </w:pPr>
    </w:p>
    <w:p w14:paraId="56A5EEA6" w14:textId="36C14BCB" w:rsidR="007E3FC8" w:rsidRDefault="007E3FC8" w:rsidP="00DE4E03">
      <w:pPr>
        <w:rPr>
          <w:szCs w:val="28"/>
        </w:rPr>
      </w:pPr>
    </w:p>
    <w:p w14:paraId="30857D65" w14:textId="0C284C95" w:rsidR="007E3FC8" w:rsidRDefault="007E3FC8" w:rsidP="00DE4E03">
      <w:pPr>
        <w:rPr>
          <w:szCs w:val="28"/>
        </w:rPr>
      </w:pPr>
    </w:p>
    <w:p w14:paraId="010EAF26" w14:textId="2B61EF11" w:rsidR="007E3FC8" w:rsidRDefault="007E3FC8" w:rsidP="00DE4E03">
      <w:pPr>
        <w:rPr>
          <w:szCs w:val="28"/>
        </w:rPr>
      </w:pPr>
    </w:p>
    <w:p w14:paraId="671D23BC" w14:textId="63F0D05A" w:rsidR="007E3FC8" w:rsidRDefault="007E3FC8" w:rsidP="00DE4E03">
      <w:pPr>
        <w:rPr>
          <w:szCs w:val="28"/>
        </w:rPr>
      </w:pPr>
    </w:p>
    <w:p w14:paraId="2876082E" w14:textId="53248D60" w:rsidR="007E3FC8" w:rsidRDefault="007E3FC8" w:rsidP="00DE4E03">
      <w:pPr>
        <w:rPr>
          <w:szCs w:val="28"/>
        </w:rPr>
      </w:pPr>
    </w:p>
    <w:p w14:paraId="3C506C59" w14:textId="74596F51" w:rsidR="007E3FC8" w:rsidRDefault="007E3FC8" w:rsidP="00DE4E03">
      <w:pPr>
        <w:rPr>
          <w:szCs w:val="28"/>
        </w:rPr>
      </w:pPr>
    </w:p>
    <w:p w14:paraId="2610603A" w14:textId="5D4856D4" w:rsidR="007E3FC8" w:rsidRDefault="007E3FC8" w:rsidP="00DE4E03">
      <w:pPr>
        <w:rPr>
          <w:szCs w:val="28"/>
        </w:rPr>
      </w:pPr>
    </w:p>
    <w:p w14:paraId="3B37E0FA" w14:textId="69BEA81E" w:rsidR="007E3FC8" w:rsidRDefault="007E3FC8" w:rsidP="00DE4E03">
      <w:pPr>
        <w:rPr>
          <w:szCs w:val="28"/>
        </w:rPr>
      </w:pPr>
    </w:p>
    <w:p w14:paraId="524463CF" w14:textId="24B5DF08" w:rsidR="007E3FC8" w:rsidRDefault="007E3FC8" w:rsidP="00DE4E03">
      <w:pPr>
        <w:rPr>
          <w:szCs w:val="28"/>
        </w:rPr>
      </w:pPr>
    </w:p>
    <w:p w14:paraId="7039FFC8" w14:textId="7C169F9A" w:rsidR="007E3FC8" w:rsidRDefault="007E3FC8" w:rsidP="00DE4E03">
      <w:pPr>
        <w:rPr>
          <w:szCs w:val="28"/>
        </w:rPr>
      </w:pPr>
    </w:p>
    <w:p w14:paraId="0AF5D235" w14:textId="138DE717" w:rsidR="007E3FC8" w:rsidRDefault="007E3FC8" w:rsidP="00DE4E03">
      <w:pPr>
        <w:rPr>
          <w:szCs w:val="28"/>
        </w:rPr>
      </w:pPr>
    </w:p>
    <w:p w14:paraId="45E71ACC" w14:textId="4DFBDBDA" w:rsidR="007E3FC8" w:rsidRDefault="007E3FC8" w:rsidP="00DE4E03">
      <w:pPr>
        <w:rPr>
          <w:szCs w:val="28"/>
        </w:rPr>
      </w:pPr>
    </w:p>
    <w:p w14:paraId="522E0892" w14:textId="4B0BA2BA" w:rsidR="007E3FC8" w:rsidRDefault="007E3FC8" w:rsidP="00DE4E03">
      <w:pPr>
        <w:rPr>
          <w:szCs w:val="28"/>
        </w:rPr>
      </w:pPr>
    </w:p>
    <w:p w14:paraId="186EA3AC" w14:textId="6789B8C0" w:rsidR="007E3FC8" w:rsidRDefault="007E3FC8" w:rsidP="00DE4E03">
      <w:pPr>
        <w:rPr>
          <w:szCs w:val="28"/>
        </w:rPr>
      </w:pPr>
    </w:p>
    <w:p w14:paraId="29819197" w14:textId="6ABB20A6" w:rsidR="007E3FC8" w:rsidRDefault="007E3FC8" w:rsidP="00DE4E03">
      <w:pPr>
        <w:rPr>
          <w:szCs w:val="28"/>
        </w:rPr>
      </w:pPr>
    </w:p>
    <w:p w14:paraId="27E0757F" w14:textId="69083FE8" w:rsidR="007E3FC8" w:rsidRDefault="007E3FC8" w:rsidP="00DE4E03">
      <w:pPr>
        <w:rPr>
          <w:szCs w:val="28"/>
        </w:rPr>
      </w:pPr>
    </w:p>
    <w:p w14:paraId="7C889F03" w14:textId="20494056" w:rsidR="007E3FC8" w:rsidRDefault="007E3FC8" w:rsidP="00DE4E03">
      <w:pPr>
        <w:rPr>
          <w:szCs w:val="28"/>
        </w:rPr>
      </w:pPr>
    </w:p>
    <w:p w14:paraId="3535DBAA" w14:textId="6E38D9FA" w:rsidR="007E3FC8" w:rsidRDefault="007E3FC8" w:rsidP="00DE4E03">
      <w:pPr>
        <w:rPr>
          <w:szCs w:val="28"/>
        </w:rPr>
      </w:pPr>
    </w:p>
    <w:p w14:paraId="160F4821" w14:textId="634EDAA6" w:rsidR="007E3FC8" w:rsidRDefault="007E3FC8" w:rsidP="00DE4E03">
      <w:pPr>
        <w:rPr>
          <w:szCs w:val="28"/>
        </w:rPr>
      </w:pPr>
    </w:p>
    <w:p w14:paraId="05C0F51C" w14:textId="77777777" w:rsidR="007E3FC8" w:rsidRDefault="007E3FC8" w:rsidP="00DE4E03">
      <w:pPr>
        <w:rPr>
          <w:sz w:val="16"/>
          <w:szCs w:val="16"/>
        </w:rPr>
      </w:pPr>
    </w:p>
    <w:p w14:paraId="655E9221" w14:textId="332E9200" w:rsidR="007E3FC8" w:rsidRDefault="00672483" w:rsidP="00DE4E03">
      <w:pP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\\Fs01\комитет по госустройству\6 созыв\Документы комитета\55 заседание (28.05.2020)\pr\z(55)1064-П-6.docx</w:t>
      </w:r>
      <w:r>
        <w:rPr>
          <w:sz w:val="16"/>
          <w:szCs w:val="16"/>
        </w:rPr>
        <w:fldChar w:fldCharType="end"/>
      </w:r>
    </w:p>
    <w:sectPr w:rsidR="007E3FC8" w:rsidSect="00A23E2D">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B7F8F" w14:textId="77777777" w:rsidR="007B29F2" w:rsidRDefault="007B29F2" w:rsidP="00A23E2D">
      <w:r>
        <w:separator/>
      </w:r>
    </w:p>
  </w:endnote>
  <w:endnote w:type="continuationSeparator" w:id="0">
    <w:p w14:paraId="6694C07B" w14:textId="77777777" w:rsidR="007B29F2" w:rsidRDefault="007B29F2" w:rsidP="00A2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7626A" w14:textId="77777777" w:rsidR="007B29F2" w:rsidRDefault="007B29F2" w:rsidP="00A23E2D">
      <w:r>
        <w:separator/>
      </w:r>
    </w:p>
  </w:footnote>
  <w:footnote w:type="continuationSeparator" w:id="0">
    <w:p w14:paraId="38BE1F98" w14:textId="77777777" w:rsidR="007B29F2" w:rsidRDefault="007B29F2" w:rsidP="00A2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7296"/>
      <w:docPartObj>
        <w:docPartGallery w:val="Page Numbers (Top of Page)"/>
        <w:docPartUnique/>
      </w:docPartObj>
    </w:sdtPr>
    <w:sdtEndPr/>
    <w:sdtContent>
      <w:p w14:paraId="5AE64938" w14:textId="0127F3F7" w:rsidR="00A23E2D" w:rsidRDefault="00A23E2D">
        <w:pPr>
          <w:pStyle w:val="a3"/>
          <w:jc w:val="right"/>
        </w:pPr>
        <w:r>
          <w:fldChar w:fldCharType="begin"/>
        </w:r>
        <w:r>
          <w:instrText>PAGE   \* MERGEFORMAT</w:instrText>
        </w:r>
        <w:r>
          <w:fldChar w:fldCharType="separate"/>
        </w:r>
        <w:r w:rsidR="00E730ED">
          <w:rPr>
            <w:noProof/>
          </w:rPr>
          <w:t>7</w:t>
        </w:r>
        <w:r>
          <w:fldChar w:fldCharType="end"/>
        </w:r>
      </w:p>
    </w:sdtContent>
  </w:sdt>
  <w:p w14:paraId="5535FC85" w14:textId="77777777" w:rsidR="00A23E2D" w:rsidRDefault="00A23E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1300"/>
    <w:multiLevelType w:val="hybridMultilevel"/>
    <w:tmpl w:val="7AC08936"/>
    <w:lvl w:ilvl="0" w:tplc="7D745594">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A2"/>
    <w:rsid w:val="00055053"/>
    <w:rsid w:val="000646E7"/>
    <w:rsid w:val="00086650"/>
    <w:rsid w:val="00093276"/>
    <w:rsid w:val="000A7571"/>
    <w:rsid w:val="00114BDD"/>
    <w:rsid w:val="00132AA7"/>
    <w:rsid w:val="001332ED"/>
    <w:rsid w:val="001D1F5B"/>
    <w:rsid w:val="001F3260"/>
    <w:rsid w:val="001F5D51"/>
    <w:rsid w:val="00207E84"/>
    <w:rsid w:val="00214197"/>
    <w:rsid w:val="00216AEE"/>
    <w:rsid w:val="002236D4"/>
    <w:rsid w:val="002A20D3"/>
    <w:rsid w:val="0032246C"/>
    <w:rsid w:val="00323B4F"/>
    <w:rsid w:val="003B45DF"/>
    <w:rsid w:val="003D3614"/>
    <w:rsid w:val="003F6F5B"/>
    <w:rsid w:val="004641D2"/>
    <w:rsid w:val="004D34E7"/>
    <w:rsid w:val="0055302C"/>
    <w:rsid w:val="00583BD5"/>
    <w:rsid w:val="005E0AFA"/>
    <w:rsid w:val="006018E6"/>
    <w:rsid w:val="00672483"/>
    <w:rsid w:val="00694D30"/>
    <w:rsid w:val="0069561C"/>
    <w:rsid w:val="006F5124"/>
    <w:rsid w:val="00716831"/>
    <w:rsid w:val="007B29F2"/>
    <w:rsid w:val="007C4932"/>
    <w:rsid w:val="007D7460"/>
    <w:rsid w:val="007E3FC8"/>
    <w:rsid w:val="008238C6"/>
    <w:rsid w:val="00833DF8"/>
    <w:rsid w:val="00834736"/>
    <w:rsid w:val="00861944"/>
    <w:rsid w:val="00877529"/>
    <w:rsid w:val="0088563A"/>
    <w:rsid w:val="008A3687"/>
    <w:rsid w:val="008A7EFF"/>
    <w:rsid w:val="008B0DA4"/>
    <w:rsid w:val="00983FAE"/>
    <w:rsid w:val="009959AB"/>
    <w:rsid w:val="009A4CF6"/>
    <w:rsid w:val="00A23E2D"/>
    <w:rsid w:val="00A4096F"/>
    <w:rsid w:val="00A855DB"/>
    <w:rsid w:val="00AE17DF"/>
    <w:rsid w:val="00B55694"/>
    <w:rsid w:val="00C22EC0"/>
    <w:rsid w:val="00C33E36"/>
    <w:rsid w:val="00C350E1"/>
    <w:rsid w:val="00C35E0E"/>
    <w:rsid w:val="00C44A42"/>
    <w:rsid w:val="00CB1EFD"/>
    <w:rsid w:val="00CC1038"/>
    <w:rsid w:val="00CC2205"/>
    <w:rsid w:val="00D74152"/>
    <w:rsid w:val="00D82D83"/>
    <w:rsid w:val="00DE4E03"/>
    <w:rsid w:val="00E0381A"/>
    <w:rsid w:val="00E04CD7"/>
    <w:rsid w:val="00E06684"/>
    <w:rsid w:val="00E730ED"/>
    <w:rsid w:val="00E961F5"/>
    <w:rsid w:val="00EC57A2"/>
    <w:rsid w:val="00F20A4A"/>
    <w:rsid w:val="00F50984"/>
    <w:rsid w:val="00F72B00"/>
    <w:rsid w:val="00FA5823"/>
    <w:rsid w:val="00FF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B584"/>
  <w15:chartTrackingRefBased/>
  <w15:docId w15:val="{FAA5E6EE-D0C7-49C6-90C1-8E9A8134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7A2"/>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55302C"/>
    <w:pPr>
      <w:keepNext/>
      <w:jc w:val="center"/>
      <w:outlineLvl w:val="0"/>
    </w:pPr>
    <w:rPr>
      <w:b/>
      <w:color w:val="auto"/>
      <w:sz w:val="32"/>
      <w:szCs w:val="28"/>
      <w:lang w:val="x-none" w:eastAsia="x-none"/>
    </w:rPr>
  </w:style>
  <w:style w:type="paragraph" w:styleId="9">
    <w:name w:val="heading 9"/>
    <w:basedOn w:val="a"/>
    <w:next w:val="a"/>
    <w:link w:val="90"/>
    <w:qFormat/>
    <w:rsid w:val="00EC57A2"/>
    <w:pPr>
      <w:spacing w:before="240" w:after="60"/>
      <w:outlineLvl w:val="8"/>
    </w:pPr>
    <w:rPr>
      <w:rFonts w:ascii="Arial" w:hAnsi="Arial"/>
      <w:color w:val="auto"/>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EC57A2"/>
    <w:rPr>
      <w:rFonts w:ascii="Arial" w:eastAsia="Times New Roman" w:hAnsi="Arial" w:cs="Times New Roman"/>
      <w:lang w:val="x-none" w:eastAsia="x-none"/>
    </w:rPr>
  </w:style>
  <w:style w:type="paragraph" w:customStyle="1" w:styleId="ConsPlusNormal">
    <w:name w:val="ConsPlusNormal"/>
    <w:rsid w:val="00EC57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DE4E03"/>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A23E2D"/>
    <w:pPr>
      <w:tabs>
        <w:tab w:val="center" w:pos="4677"/>
        <w:tab w:val="right" w:pos="9355"/>
      </w:tabs>
    </w:pPr>
  </w:style>
  <w:style w:type="character" w:customStyle="1" w:styleId="a4">
    <w:name w:val="Верхний колонтитул Знак"/>
    <w:basedOn w:val="a0"/>
    <w:link w:val="a3"/>
    <w:uiPriority w:val="99"/>
    <w:rsid w:val="00A23E2D"/>
    <w:rPr>
      <w:rFonts w:ascii="Times New Roman" w:eastAsia="Times New Roman" w:hAnsi="Times New Roman" w:cs="Times New Roman"/>
      <w:color w:val="000000"/>
      <w:sz w:val="28"/>
      <w:szCs w:val="20"/>
      <w:lang w:eastAsia="ru-RU"/>
    </w:rPr>
  </w:style>
  <w:style w:type="paragraph" w:styleId="a5">
    <w:name w:val="footer"/>
    <w:basedOn w:val="a"/>
    <w:link w:val="a6"/>
    <w:uiPriority w:val="99"/>
    <w:unhideWhenUsed/>
    <w:rsid w:val="00A23E2D"/>
    <w:pPr>
      <w:tabs>
        <w:tab w:val="center" w:pos="4677"/>
        <w:tab w:val="right" w:pos="9355"/>
      </w:tabs>
    </w:pPr>
  </w:style>
  <w:style w:type="character" w:customStyle="1" w:styleId="a6">
    <w:name w:val="Нижний колонтитул Знак"/>
    <w:basedOn w:val="a0"/>
    <w:link w:val="a5"/>
    <w:uiPriority w:val="99"/>
    <w:rsid w:val="00A23E2D"/>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rsid w:val="0055302C"/>
    <w:rPr>
      <w:rFonts w:ascii="Times New Roman" w:eastAsia="Times New Roman" w:hAnsi="Times New Roman" w:cs="Times New Roman"/>
      <w:b/>
      <w:sz w:val="32"/>
      <w:szCs w:val="28"/>
      <w:lang w:val="x-none" w:eastAsia="x-none"/>
    </w:rPr>
  </w:style>
  <w:style w:type="paragraph" w:styleId="a7">
    <w:name w:val="Balloon Text"/>
    <w:basedOn w:val="a"/>
    <w:link w:val="a8"/>
    <w:uiPriority w:val="99"/>
    <w:semiHidden/>
    <w:unhideWhenUsed/>
    <w:rsid w:val="00694D30"/>
    <w:rPr>
      <w:rFonts w:ascii="Segoe UI" w:hAnsi="Segoe UI" w:cs="Segoe UI"/>
      <w:sz w:val="18"/>
      <w:szCs w:val="18"/>
    </w:rPr>
  </w:style>
  <w:style w:type="character" w:customStyle="1" w:styleId="a8">
    <w:name w:val="Текст выноски Знак"/>
    <w:basedOn w:val="a0"/>
    <w:link w:val="a7"/>
    <w:uiPriority w:val="99"/>
    <w:semiHidden/>
    <w:rsid w:val="00694D30"/>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AF642BB2C4DB9008A40AD939A996C59234B792C0711EC0BADD0AD5E079263iB0E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GoncharovaMA</cp:lastModifiedBy>
  <cp:revision>6</cp:revision>
  <cp:lastPrinted>2020-06-02T16:50:00Z</cp:lastPrinted>
  <dcterms:created xsi:type="dcterms:W3CDTF">2020-05-28T12:45:00Z</dcterms:created>
  <dcterms:modified xsi:type="dcterms:W3CDTF">2020-06-02T16:50:00Z</dcterms:modified>
</cp:coreProperties>
</file>